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0"/>
        <w:gridCol w:w="6814"/>
      </w:tblGrid>
      <w:tr w:rsidR="00E90E72" w:rsidRPr="00102A3D" w14:paraId="45A9D785" w14:textId="77777777" w:rsidTr="00DB349A">
        <w:trPr>
          <w:trHeight w:val="416"/>
          <w:jc w:val="center"/>
        </w:trPr>
        <w:tc>
          <w:tcPr>
            <w:tcW w:w="2810" w:type="dxa"/>
            <w:vAlign w:val="center"/>
          </w:tcPr>
          <w:p w14:paraId="067E5482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>Denumirea măsurii</w:t>
            </w:r>
          </w:p>
        </w:tc>
        <w:tc>
          <w:tcPr>
            <w:tcW w:w="6814" w:type="dxa"/>
            <w:shd w:val="clear" w:color="auto" w:fill="A8D08D" w:themeFill="accent6" w:themeFillTint="99"/>
            <w:vAlign w:val="center"/>
          </w:tcPr>
          <w:p w14:paraId="377CB148" w14:textId="77777777" w:rsidR="00E90E72" w:rsidRPr="00102A3D" w:rsidRDefault="00E90E72" w:rsidP="00500A74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Diversificarea economiei rurale prin susținerea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intreprinderilor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din sectorul non-agricol</w:t>
            </w:r>
          </w:p>
        </w:tc>
      </w:tr>
      <w:tr w:rsidR="00E90E72" w:rsidRPr="00102A3D" w14:paraId="2B98A3A4" w14:textId="77777777" w:rsidTr="00FD1974">
        <w:trPr>
          <w:trHeight w:val="212"/>
          <w:jc w:val="center"/>
        </w:trPr>
        <w:tc>
          <w:tcPr>
            <w:tcW w:w="2810" w:type="dxa"/>
            <w:vAlign w:val="center"/>
          </w:tcPr>
          <w:p w14:paraId="1FBDE448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>Codul măsurii</w:t>
            </w:r>
          </w:p>
        </w:tc>
        <w:tc>
          <w:tcPr>
            <w:tcW w:w="6814" w:type="dxa"/>
            <w:vAlign w:val="center"/>
          </w:tcPr>
          <w:p w14:paraId="52EB6543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>M</w:t>
            </w:r>
            <w:r w:rsidRPr="00102A3D">
              <w:rPr>
                <w:rFonts w:asciiTheme="minorHAnsi" w:hAnsiTheme="minorHAnsi" w:cstheme="minorHAnsi"/>
                <w:b/>
                <w:lang w:val="en-US"/>
              </w:rPr>
              <w:t>5</w:t>
            </w:r>
            <w:r>
              <w:rPr>
                <w:rFonts w:asciiTheme="minorHAnsi" w:hAnsiTheme="minorHAnsi" w:cstheme="minorHAnsi"/>
                <w:b/>
              </w:rPr>
              <w:t>.</w:t>
            </w:r>
            <w:r w:rsidRPr="00102A3D">
              <w:rPr>
                <w:rFonts w:asciiTheme="minorHAnsi" w:hAnsiTheme="minorHAnsi" w:cstheme="minorHAnsi"/>
                <w:b/>
              </w:rPr>
              <w:t>6A</w:t>
            </w:r>
          </w:p>
        </w:tc>
      </w:tr>
      <w:tr w:rsidR="00E90E72" w:rsidRPr="00102A3D" w14:paraId="7E268CA1" w14:textId="77777777" w:rsidTr="00DB349A">
        <w:trPr>
          <w:trHeight w:val="192"/>
          <w:jc w:val="center"/>
        </w:trPr>
        <w:tc>
          <w:tcPr>
            <w:tcW w:w="2810" w:type="dxa"/>
            <w:vAlign w:val="center"/>
          </w:tcPr>
          <w:p w14:paraId="19CA9E6D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>Tipul măsurii</w:t>
            </w:r>
          </w:p>
        </w:tc>
        <w:tc>
          <w:tcPr>
            <w:tcW w:w="6814" w:type="dxa"/>
            <w:vAlign w:val="center"/>
          </w:tcPr>
          <w:p w14:paraId="0D2C78E4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Sprijin forfetar</w:t>
            </w:r>
          </w:p>
        </w:tc>
      </w:tr>
      <w:tr w:rsidR="00E90E72" w:rsidRPr="00102A3D" w14:paraId="6F884988" w14:textId="77777777" w:rsidTr="00DB349A">
        <w:trPr>
          <w:trHeight w:val="580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27EDF978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>1. Descrierea generală a măsurii, inclusiv a logicii de intervenție a acesteia și a contribuției la prioritățile strategiei, la domeniile de intervenție, la obiectivele transversale și a complementarității cu alte măsuri din SDL</w:t>
            </w:r>
          </w:p>
        </w:tc>
      </w:tr>
      <w:tr w:rsidR="00E90E72" w:rsidRPr="00102A3D" w14:paraId="7EEE77AB" w14:textId="77777777" w:rsidTr="00DB349A">
        <w:trPr>
          <w:trHeight w:val="350"/>
          <w:jc w:val="center"/>
        </w:trPr>
        <w:tc>
          <w:tcPr>
            <w:tcW w:w="2810" w:type="dxa"/>
            <w:vAlign w:val="center"/>
          </w:tcPr>
          <w:p w14:paraId="5A79D78C" w14:textId="77777777" w:rsidR="00E90E72" w:rsidRPr="00102A3D" w:rsidRDefault="00E90E72" w:rsidP="00500A74">
            <w:pPr>
              <w:spacing w:after="0" w:line="276" w:lineRule="auto"/>
              <w:rPr>
                <w:rFonts w:asciiTheme="minorHAnsi" w:hAnsiTheme="minorHAnsi" w:cstheme="minorHAnsi"/>
                <w:b/>
                <w:lang w:val="es-GT"/>
              </w:rPr>
            </w:pPr>
            <w:r w:rsidRPr="00102A3D">
              <w:rPr>
                <w:rFonts w:asciiTheme="minorHAnsi" w:hAnsiTheme="minorHAnsi" w:cstheme="minorHAnsi"/>
                <w:b/>
              </w:rPr>
              <w:t>1.1 Justificare.</w:t>
            </w:r>
            <w:r w:rsidRPr="00102A3D">
              <w:rPr>
                <w:rFonts w:asciiTheme="minorHAnsi" w:hAnsiTheme="minorHAnsi" w:cstheme="minorHAnsi"/>
                <w:b/>
                <w:lang w:val="es-GT"/>
              </w:rPr>
              <w:t xml:space="preserve"> </w:t>
            </w:r>
            <w:r w:rsidRPr="00102A3D">
              <w:rPr>
                <w:rFonts w:asciiTheme="minorHAnsi" w:hAnsiTheme="minorHAnsi" w:cstheme="minorHAnsi"/>
                <w:b/>
              </w:rPr>
              <w:t>Corelare cu analiza SWOT</w:t>
            </w:r>
          </w:p>
        </w:tc>
        <w:tc>
          <w:tcPr>
            <w:tcW w:w="6814" w:type="dxa"/>
            <w:vAlign w:val="center"/>
          </w:tcPr>
          <w:p w14:paraId="0F4EFA7E" w14:textId="77777777" w:rsidR="00E90E72" w:rsidRPr="00102A3D" w:rsidRDefault="00E90E72" w:rsidP="00500A74">
            <w:pPr>
              <w:tabs>
                <w:tab w:val="left" w:pos="195"/>
              </w:tabs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Implementarea acestei măsuri </w:t>
            </w:r>
            <w:r w:rsidRPr="00102A3D">
              <w:rPr>
                <w:rFonts w:asciiTheme="minorHAnsi" w:hAnsiTheme="minorHAnsi" w:cstheme="minorHAnsi"/>
                <w:lang w:val="es-GT"/>
              </w:rPr>
              <w:t>va conduce la acordarea unui sprijin financiar necesar stimulării și diversificării mediului de afaceri din zona rurală a intreprinzătorilor ce doresc să desfășoare o activitate non agricola, start-up sau a celor cu vechime în domeniul agricol dar care doresc o diversificare a activităților din cadrul intreprinderii. Sprijinul acordat prin cadrul acestei măsuri vizează diversificarea economiei din mediul rural prin creșterea numărului de unități ce desfășoară activități non agricole.</w:t>
            </w:r>
          </w:p>
          <w:p w14:paraId="63EC6513" w14:textId="77777777" w:rsidR="00E90E72" w:rsidRPr="00102A3D" w:rsidRDefault="00E90E72" w:rsidP="00500A74">
            <w:pPr>
              <w:tabs>
                <w:tab w:val="left" w:pos="195"/>
              </w:tabs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Măsura contribuie la: ocuparea unei </w:t>
            </w:r>
            <w:proofErr w:type="spellStart"/>
            <w:r w:rsidRPr="00102A3D">
              <w:rPr>
                <w:rFonts w:asciiTheme="minorHAnsi" w:hAnsiTheme="minorHAnsi" w:cstheme="minorHAnsi"/>
              </w:rPr>
              <w:t>parţi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din excedentul de </w:t>
            </w:r>
            <w:proofErr w:type="spellStart"/>
            <w:r w:rsidRPr="00102A3D">
              <w:rPr>
                <w:rFonts w:asciiTheme="minorHAnsi" w:hAnsiTheme="minorHAnsi" w:cstheme="minorHAnsi"/>
              </w:rPr>
              <w:t>forţă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de muncă existent, la diversificarea economiei rurale, la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creşterea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veniturilor </w:t>
            </w:r>
            <w:proofErr w:type="spellStart"/>
            <w:r w:rsidRPr="00102A3D">
              <w:rPr>
                <w:rFonts w:asciiTheme="minorHAnsi" w:hAnsiTheme="minorHAnsi" w:cstheme="minorHAnsi"/>
              </w:rPr>
              <w:t>populaţiei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rurale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a nivelului de trai, la scăderea sărăciei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la combaterea excluderii sociale.</w:t>
            </w:r>
          </w:p>
        </w:tc>
      </w:tr>
      <w:tr w:rsidR="00E90E72" w:rsidRPr="00102A3D" w14:paraId="19A6F440" w14:textId="77777777" w:rsidTr="00DB349A">
        <w:trPr>
          <w:trHeight w:val="431"/>
          <w:jc w:val="center"/>
        </w:trPr>
        <w:tc>
          <w:tcPr>
            <w:tcW w:w="2810" w:type="dxa"/>
            <w:vAlign w:val="center"/>
          </w:tcPr>
          <w:p w14:paraId="1D71DF4C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1.2 Obiectivul de dezvoltare rurală al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Reg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>(UE) 1305/2013</w:t>
            </w:r>
          </w:p>
        </w:tc>
        <w:tc>
          <w:tcPr>
            <w:tcW w:w="6814" w:type="dxa"/>
            <w:vAlign w:val="center"/>
          </w:tcPr>
          <w:p w14:paraId="349029F9" w14:textId="77777777" w:rsidR="00E90E72" w:rsidRPr="00102A3D" w:rsidRDefault="00E90E72" w:rsidP="00500A74">
            <w:pPr>
              <w:pStyle w:val="Listparagraf"/>
              <w:tabs>
                <w:tab w:val="left" w:pos="231"/>
              </w:tabs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c. Obținerea unei dezvoltări teritoriale echilibrate a economiilor și comunităților rurale, inclusiv crearea și menținerea de locuri de muncă.</w:t>
            </w:r>
          </w:p>
        </w:tc>
      </w:tr>
      <w:tr w:rsidR="00E90E72" w:rsidRPr="00102A3D" w14:paraId="65B49523" w14:textId="77777777" w:rsidTr="00DB349A">
        <w:trPr>
          <w:trHeight w:val="350"/>
          <w:jc w:val="center"/>
        </w:trPr>
        <w:tc>
          <w:tcPr>
            <w:tcW w:w="2810" w:type="dxa"/>
            <w:vAlign w:val="center"/>
          </w:tcPr>
          <w:p w14:paraId="34F4F6F8" w14:textId="77777777" w:rsidR="00E90E72" w:rsidRPr="00102A3D" w:rsidRDefault="00E90E72" w:rsidP="00500A74">
            <w:pPr>
              <w:spacing w:after="0" w:line="276" w:lineRule="auto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>1.3 Obiectivul specific local al măsurii</w:t>
            </w:r>
          </w:p>
        </w:tc>
        <w:tc>
          <w:tcPr>
            <w:tcW w:w="6814" w:type="dxa"/>
            <w:vAlign w:val="center"/>
          </w:tcPr>
          <w:p w14:paraId="34B35904" w14:textId="77777777" w:rsidR="00E90E72" w:rsidRPr="00102A3D" w:rsidRDefault="00E90E72" w:rsidP="00500A74">
            <w:pPr>
              <w:tabs>
                <w:tab w:val="left" w:pos="231"/>
              </w:tabs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  <w:b/>
              </w:rPr>
              <w:t>OS.1</w:t>
            </w:r>
            <w:r w:rsidRPr="00102A3D">
              <w:rPr>
                <w:rFonts w:asciiTheme="minorHAnsi" w:hAnsiTheme="minorHAnsi" w:cstheme="minorHAnsi"/>
              </w:rPr>
              <w:t xml:space="preserve"> Facilitează diversificarea economiei rurale, dezvoltarea economică a zonelor rurale prin sprijinirea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intreprinderilor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mici și mijlocii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eradicarea sărăciei; </w:t>
            </w:r>
          </w:p>
          <w:p w14:paraId="5F6ACEE2" w14:textId="77777777" w:rsidR="00E90E72" w:rsidRPr="00102A3D" w:rsidRDefault="00E90E72" w:rsidP="00500A74">
            <w:pPr>
              <w:tabs>
                <w:tab w:val="left" w:pos="231"/>
              </w:tabs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  <w:b/>
              </w:rPr>
              <w:t>OS.2</w:t>
            </w:r>
            <w:r w:rsidRPr="00102A3D">
              <w:rPr>
                <w:rFonts w:asciiTheme="minorHAnsi" w:hAnsiTheme="minorHAnsi" w:cstheme="minorHAnsi"/>
              </w:rPr>
              <w:t xml:space="preserve"> Dezvoltarea serviciilor pentru </w:t>
            </w:r>
            <w:proofErr w:type="spellStart"/>
            <w:r w:rsidRPr="00102A3D">
              <w:rPr>
                <w:rFonts w:asciiTheme="minorHAnsi" w:hAnsiTheme="minorHAnsi" w:cstheme="minorHAnsi"/>
              </w:rPr>
              <w:t>populaţie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alte </w:t>
            </w:r>
            <w:proofErr w:type="spellStart"/>
            <w:r w:rsidRPr="00102A3D">
              <w:rPr>
                <w:rFonts w:asciiTheme="minorHAnsi" w:hAnsiTheme="minorHAnsi" w:cstheme="minorHAnsi"/>
              </w:rPr>
              <w:t>activităţi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economice;</w:t>
            </w:r>
          </w:p>
          <w:p w14:paraId="1F8FAB8A" w14:textId="77777777" w:rsidR="00E90E72" w:rsidRPr="00102A3D" w:rsidRDefault="00E90E72" w:rsidP="00500A74">
            <w:pPr>
              <w:tabs>
                <w:tab w:val="left" w:pos="231"/>
              </w:tabs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OS.3 </w:t>
            </w:r>
            <w:r w:rsidRPr="00102A3D">
              <w:rPr>
                <w:rFonts w:asciiTheme="minorHAnsi" w:hAnsiTheme="minorHAnsi" w:cstheme="minorHAnsi"/>
              </w:rPr>
              <w:t>Crearea de locuri de muncă.</w:t>
            </w:r>
          </w:p>
        </w:tc>
      </w:tr>
      <w:tr w:rsidR="00E90E72" w:rsidRPr="00102A3D" w14:paraId="2F6F7635" w14:textId="77777777" w:rsidTr="00DB349A">
        <w:trPr>
          <w:trHeight w:val="980"/>
          <w:jc w:val="center"/>
        </w:trPr>
        <w:tc>
          <w:tcPr>
            <w:tcW w:w="2810" w:type="dxa"/>
            <w:vAlign w:val="center"/>
          </w:tcPr>
          <w:p w14:paraId="5BCA4EE8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1.4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Contribuţie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la prioritatea/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priorităţile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prevăzute la art.5, Reg.(UE) nr.1305/2013</w:t>
            </w:r>
          </w:p>
        </w:tc>
        <w:tc>
          <w:tcPr>
            <w:tcW w:w="6814" w:type="dxa"/>
            <w:vAlign w:val="center"/>
          </w:tcPr>
          <w:p w14:paraId="7B420966" w14:textId="77777777" w:rsidR="00E90E72" w:rsidRPr="00102A3D" w:rsidRDefault="00E90E72" w:rsidP="00500A74">
            <w:pPr>
              <w:pStyle w:val="Listparagraf"/>
              <w:tabs>
                <w:tab w:val="left" w:pos="231"/>
              </w:tabs>
              <w:spacing w:after="0"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  <w:b/>
              </w:rPr>
              <w:t>P6</w:t>
            </w:r>
            <w:r w:rsidRPr="00102A3D">
              <w:rPr>
                <w:rFonts w:asciiTheme="minorHAnsi" w:hAnsiTheme="minorHAnsi" w:cstheme="minorHAnsi"/>
              </w:rPr>
              <w:t xml:space="preserve">- Promovarea incluziunii sociale, a reducerii sărăciei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a dezvoltării economice în zonele rurale.</w:t>
            </w:r>
          </w:p>
        </w:tc>
      </w:tr>
      <w:tr w:rsidR="00E90E72" w:rsidRPr="00102A3D" w14:paraId="7CC0D594" w14:textId="77777777" w:rsidTr="00DB349A">
        <w:trPr>
          <w:trHeight w:val="440"/>
          <w:jc w:val="center"/>
        </w:trPr>
        <w:tc>
          <w:tcPr>
            <w:tcW w:w="2810" w:type="dxa"/>
            <w:vAlign w:val="center"/>
          </w:tcPr>
          <w:p w14:paraId="6216954F" w14:textId="77777777" w:rsidR="00E90E72" w:rsidRPr="00102A3D" w:rsidRDefault="00E90E72" w:rsidP="00500A74">
            <w:pPr>
              <w:tabs>
                <w:tab w:val="left" w:pos="2107"/>
              </w:tabs>
              <w:spacing w:after="0" w:line="276" w:lineRule="auto"/>
              <w:ind w:right="217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1.5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Masura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corespunde obiectivelor art. 19 din Reg.(UE)</w:t>
            </w:r>
            <w:r w:rsidRPr="00102A3D">
              <w:rPr>
                <w:rFonts w:asciiTheme="minorHAnsi" w:hAnsiTheme="minorHAnsi" w:cstheme="minorHAnsi"/>
              </w:rPr>
              <w:t xml:space="preserve"> </w:t>
            </w:r>
            <w:r w:rsidRPr="00102A3D">
              <w:rPr>
                <w:rFonts w:asciiTheme="minorHAnsi" w:hAnsiTheme="minorHAnsi" w:cstheme="minorHAnsi"/>
                <w:b/>
              </w:rPr>
              <w:t>nr.1305/2013</w:t>
            </w:r>
          </w:p>
        </w:tc>
        <w:tc>
          <w:tcPr>
            <w:tcW w:w="6814" w:type="dxa"/>
            <w:vAlign w:val="center"/>
          </w:tcPr>
          <w:p w14:paraId="176AF189" w14:textId="77777777" w:rsidR="00E90E72" w:rsidRPr="00102A3D" w:rsidRDefault="00E90E72" w:rsidP="00500A74">
            <w:pPr>
              <w:pStyle w:val="CM1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02A3D">
              <w:rPr>
                <w:rFonts w:asciiTheme="minorHAnsi" w:hAnsiTheme="minorHAnsi" w:cstheme="minorHAnsi"/>
                <w:sz w:val="22"/>
                <w:szCs w:val="22"/>
              </w:rPr>
              <w:t>Art. 19 din Reg. (UE) nr. 1305/2013</w:t>
            </w:r>
            <w:r w:rsidRPr="00102A3D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- </w:t>
            </w:r>
            <w:proofErr w:type="spellStart"/>
            <w:r w:rsidRPr="00102A3D">
              <w:rPr>
                <w:rFonts w:asciiTheme="minorHAnsi" w:hAnsiTheme="minorHAnsi" w:cstheme="minorHAnsi"/>
                <w:bCs/>
                <w:sz w:val="22"/>
                <w:szCs w:val="22"/>
              </w:rPr>
              <w:t>Dezvoltarea</w:t>
            </w:r>
            <w:proofErr w:type="spellEnd"/>
            <w:r w:rsidRPr="00102A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102A3D">
              <w:rPr>
                <w:rFonts w:asciiTheme="minorHAnsi" w:hAnsiTheme="minorHAnsi" w:cstheme="minorHAnsi"/>
                <w:bCs/>
                <w:sz w:val="22"/>
                <w:szCs w:val="22"/>
              </w:rPr>
              <w:t>exploatațiilor</w:t>
            </w:r>
            <w:proofErr w:type="spellEnd"/>
            <w:r w:rsidRPr="00102A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102A3D">
              <w:rPr>
                <w:rFonts w:asciiTheme="minorHAnsi" w:hAnsiTheme="minorHAnsi" w:cstheme="minorHAnsi"/>
                <w:bCs/>
                <w:sz w:val="22"/>
                <w:szCs w:val="22"/>
              </w:rPr>
              <w:t>și</w:t>
            </w:r>
            <w:proofErr w:type="spellEnd"/>
            <w:r w:rsidRPr="00102A3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 </w:t>
            </w:r>
            <w:proofErr w:type="spellStart"/>
            <w:r w:rsidRPr="00102A3D">
              <w:rPr>
                <w:rFonts w:asciiTheme="minorHAnsi" w:hAnsiTheme="minorHAnsi" w:cstheme="minorHAnsi"/>
                <w:bCs/>
                <w:sz w:val="22"/>
                <w:szCs w:val="22"/>
              </w:rPr>
              <w:t>întreprinderilor</w:t>
            </w:r>
            <w:proofErr w:type="spellEnd"/>
          </w:p>
        </w:tc>
      </w:tr>
      <w:tr w:rsidR="00E90E72" w:rsidRPr="00102A3D" w14:paraId="2D5F20ED" w14:textId="77777777" w:rsidTr="00DB349A">
        <w:trPr>
          <w:trHeight w:val="189"/>
          <w:jc w:val="center"/>
        </w:trPr>
        <w:tc>
          <w:tcPr>
            <w:tcW w:w="2810" w:type="dxa"/>
            <w:vAlign w:val="center"/>
          </w:tcPr>
          <w:p w14:paraId="0CCE938B" w14:textId="77777777" w:rsidR="00E90E72" w:rsidRPr="00102A3D" w:rsidRDefault="00E90E72" w:rsidP="00500A74">
            <w:pPr>
              <w:pStyle w:val="Listparagraf"/>
              <w:tabs>
                <w:tab w:val="left" w:pos="510"/>
              </w:tabs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1.6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Contribuţia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la domeniile de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intervenţie</w:t>
            </w:r>
            <w:proofErr w:type="spellEnd"/>
          </w:p>
        </w:tc>
        <w:tc>
          <w:tcPr>
            <w:tcW w:w="6814" w:type="dxa"/>
            <w:vAlign w:val="center"/>
          </w:tcPr>
          <w:p w14:paraId="6BFEE9E0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  <w:b/>
              </w:rPr>
              <w:t>6A</w:t>
            </w:r>
            <w:r w:rsidRPr="00102A3D">
              <w:rPr>
                <w:rFonts w:asciiTheme="minorHAnsi" w:hAnsiTheme="minorHAnsi" w:cstheme="minorHAnsi"/>
              </w:rPr>
              <w:t xml:space="preserve"> – Facilitarea diversificării, 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înfiinţării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a dezvoltării de întreprinderi mici, precum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crearea de locuri de muncă.</w:t>
            </w:r>
          </w:p>
        </w:tc>
      </w:tr>
      <w:tr w:rsidR="00E90E72" w:rsidRPr="00102A3D" w14:paraId="018AE84C" w14:textId="77777777" w:rsidTr="00DB349A">
        <w:trPr>
          <w:trHeight w:val="530"/>
          <w:jc w:val="center"/>
        </w:trPr>
        <w:tc>
          <w:tcPr>
            <w:tcW w:w="2810" w:type="dxa"/>
            <w:vAlign w:val="center"/>
          </w:tcPr>
          <w:p w14:paraId="357EE2F7" w14:textId="77777777" w:rsidR="00E90E72" w:rsidRPr="00102A3D" w:rsidRDefault="00E90E72" w:rsidP="00E90E72">
            <w:pPr>
              <w:pStyle w:val="Listparagraf"/>
              <w:numPr>
                <w:ilvl w:val="1"/>
                <w:numId w:val="54"/>
              </w:numPr>
              <w:tabs>
                <w:tab w:val="left" w:pos="510"/>
              </w:tabs>
              <w:spacing w:after="0" w:line="276" w:lineRule="auto"/>
              <w:ind w:left="41" w:hanging="41"/>
              <w:rPr>
                <w:rFonts w:asciiTheme="minorHAnsi" w:hAnsiTheme="minorHAnsi" w:cstheme="minorHAnsi"/>
                <w:b/>
              </w:rPr>
            </w:pPr>
            <w:proofErr w:type="spellStart"/>
            <w:r w:rsidRPr="00102A3D">
              <w:rPr>
                <w:rFonts w:asciiTheme="minorHAnsi" w:hAnsiTheme="minorHAnsi" w:cstheme="minorHAnsi"/>
                <w:b/>
              </w:rPr>
              <w:t>Contribuţia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la obiectivele transversale ale Reg.(UE) 1305/2013</w:t>
            </w:r>
          </w:p>
        </w:tc>
        <w:tc>
          <w:tcPr>
            <w:tcW w:w="6814" w:type="dxa"/>
            <w:vAlign w:val="center"/>
          </w:tcPr>
          <w:p w14:paraId="5FD5E06A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Măsura contribuie la inovare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02A3D">
              <w:rPr>
                <w:rFonts w:asciiTheme="minorHAnsi" w:hAnsiTheme="minorHAnsi" w:cstheme="minorHAnsi"/>
              </w:rPr>
              <w:t>protecţia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mediului.</w:t>
            </w:r>
          </w:p>
          <w:p w14:paraId="2B0F35AD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Proiectele selectate vor contribui la stimularea inovării în UAT prin </w:t>
            </w:r>
            <w:proofErr w:type="spellStart"/>
            <w:r w:rsidRPr="00102A3D">
              <w:rPr>
                <w:rFonts w:asciiTheme="minorHAnsi" w:hAnsiTheme="minorHAnsi" w:cstheme="minorHAnsi"/>
              </w:rPr>
              <w:t>activităţile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economice nou </w:t>
            </w:r>
            <w:proofErr w:type="spellStart"/>
            <w:r w:rsidRPr="00102A3D">
              <w:rPr>
                <w:rFonts w:asciiTheme="minorHAnsi" w:hAnsiTheme="minorHAnsi" w:cstheme="minorHAnsi"/>
              </w:rPr>
              <w:t>înfiinţate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, prin </w:t>
            </w:r>
            <w:proofErr w:type="spellStart"/>
            <w:r w:rsidRPr="00102A3D">
              <w:rPr>
                <w:rFonts w:asciiTheme="minorHAnsi" w:hAnsiTheme="minorHAnsi" w:cstheme="minorHAnsi"/>
              </w:rPr>
              <w:t>contribuţia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adusă la dezvoltarea resurselor umane, prin crearea de locuri de muncă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combaterea sărăciei. Toate </w:t>
            </w:r>
            <w:proofErr w:type="spellStart"/>
            <w:r w:rsidRPr="00102A3D">
              <w:rPr>
                <w:rFonts w:asciiTheme="minorHAnsi" w:hAnsiTheme="minorHAnsi" w:cstheme="minorHAnsi"/>
              </w:rPr>
              <w:t>investiţiile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realizate în cadrul acestei măsuri vor fi din categoria celor „prietenoase cu mediul” fiind selectate cu prioritate proiectele care adoptă </w:t>
            </w:r>
            <w:proofErr w:type="spellStart"/>
            <w:r w:rsidRPr="00102A3D">
              <w:rPr>
                <w:rFonts w:asciiTheme="minorHAnsi" w:hAnsiTheme="minorHAnsi" w:cstheme="minorHAnsi"/>
              </w:rPr>
              <w:t>soluţii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de </w:t>
            </w:r>
            <w:proofErr w:type="spellStart"/>
            <w:r w:rsidRPr="00102A3D">
              <w:rPr>
                <w:rFonts w:asciiTheme="minorHAnsi" w:hAnsiTheme="minorHAnsi" w:cstheme="minorHAnsi"/>
              </w:rPr>
              <w:t>obţinere</w:t>
            </w:r>
            <w:proofErr w:type="spellEnd"/>
            <w:r w:rsidRPr="00102A3D">
              <w:rPr>
                <w:rFonts w:asciiTheme="minorHAnsi" w:hAnsiTheme="minorHAnsi" w:cstheme="minorHAnsi"/>
              </w:rPr>
              <w:t>/utilizare a energiei din surse regenerabile.</w:t>
            </w:r>
          </w:p>
        </w:tc>
      </w:tr>
      <w:tr w:rsidR="00E90E72" w:rsidRPr="00102A3D" w14:paraId="2C0EA88B" w14:textId="77777777" w:rsidTr="00DB349A">
        <w:trPr>
          <w:trHeight w:val="274"/>
          <w:jc w:val="center"/>
        </w:trPr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52CC" w14:textId="77777777" w:rsidR="00E90E72" w:rsidRPr="00102A3D" w:rsidRDefault="00E90E72" w:rsidP="00500A74">
            <w:pPr>
              <w:pStyle w:val="Listparagraf"/>
              <w:tabs>
                <w:tab w:val="left" w:pos="540"/>
              </w:tabs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1.8 Complementaritate cu </w:t>
            </w:r>
            <w:r w:rsidRPr="00102A3D">
              <w:rPr>
                <w:rFonts w:asciiTheme="minorHAnsi" w:hAnsiTheme="minorHAnsi" w:cstheme="minorHAnsi"/>
                <w:b/>
              </w:rPr>
              <w:lastRenderedPageBreak/>
              <w:t>alte măsuri din SDL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35DF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lastRenderedPageBreak/>
              <w:t>M4</w:t>
            </w:r>
            <w:r>
              <w:rPr>
                <w:rFonts w:asciiTheme="minorHAnsi" w:hAnsiTheme="minorHAnsi" w:cstheme="minorHAnsi"/>
              </w:rPr>
              <w:t>.</w:t>
            </w:r>
            <w:r w:rsidRPr="00102A3D">
              <w:rPr>
                <w:rFonts w:asciiTheme="minorHAnsi" w:hAnsiTheme="minorHAnsi" w:cstheme="minorHAnsi"/>
              </w:rPr>
              <w:t>4A</w:t>
            </w:r>
          </w:p>
        </w:tc>
      </w:tr>
      <w:tr w:rsidR="00E90E72" w:rsidRPr="00102A3D" w14:paraId="0CBB36BE" w14:textId="77777777" w:rsidTr="00DB349A">
        <w:trPr>
          <w:trHeight w:val="530"/>
          <w:jc w:val="center"/>
        </w:trPr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B1FD" w14:textId="77777777" w:rsidR="00E90E72" w:rsidRPr="00102A3D" w:rsidRDefault="00E90E72" w:rsidP="00500A74">
            <w:pPr>
              <w:pStyle w:val="Listparagraf"/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102A3D">
              <w:rPr>
                <w:rFonts w:asciiTheme="minorHAnsi" w:hAnsiTheme="minorHAnsi" w:cstheme="minorHAnsi"/>
                <w:b/>
              </w:rPr>
              <w:t>1.9 Sinergia cu alte măsuri din SDL</w:t>
            </w:r>
          </w:p>
        </w:tc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1A6A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M6</w:t>
            </w:r>
            <w:r>
              <w:rPr>
                <w:rFonts w:asciiTheme="minorHAnsi" w:hAnsiTheme="minorHAnsi" w:cstheme="minorHAnsi"/>
              </w:rPr>
              <w:t>.</w:t>
            </w:r>
            <w:r w:rsidRPr="00102A3D">
              <w:rPr>
                <w:rFonts w:asciiTheme="minorHAnsi" w:hAnsiTheme="minorHAnsi" w:cstheme="minorHAnsi"/>
              </w:rPr>
              <w:t>6B, M7</w:t>
            </w:r>
            <w:r>
              <w:rPr>
                <w:rFonts w:asciiTheme="minorHAnsi" w:hAnsiTheme="minorHAnsi" w:cstheme="minorHAnsi"/>
              </w:rPr>
              <w:t>.</w:t>
            </w:r>
            <w:r w:rsidRPr="00102A3D">
              <w:rPr>
                <w:rFonts w:asciiTheme="minorHAnsi" w:hAnsiTheme="minorHAnsi" w:cstheme="minorHAnsi"/>
              </w:rPr>
              <w:t>6B, M8</w:t>
            </w:r>
            <w:r>
              <w:rPr>
                <w:rFonts w:asciiTheme="minorHAnsi" w:hAnsiTheme="minorHAnsi" w:cstheme="minorHAnsi"/>
              </w:rPr>
              <w:t>.</w:t>
            </w:r>
            <w:r w:rsidRPr="00102A3D">
              <w:rPr>
                <w:rFonts w:asciiTheme="minorHAnsi" w:hAnsiTheme="minorHAnsi" w:cstheme="minorHAnsi"/>
              </w:rPr>
              <w:t>6B</w:t>
            </w:r>
          </w:p>
        </w:tc>
      </w:tr>
      <w:tr w:rsidR="00E90E72" w:rsidRPr="00102A3D" w14:paraId="1638F983" w14:textId="77777777" w:rsidTr="00DB349A">
        <w:trPr>
          <w:trHeight w:val="193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052FCF86" w14:textId="77777777" w:rsidR="00E90E72" w:rsidRPr="00102A3D" w:rsidRDefault="00E90E72" w:rsidP="00500A74">
            <w:pPr>
              <w:pStyle w:val="Listparagraf"/>
              <w:spacing w:after="0" w:line="276" w:lineRule="auto"/>
              <w:ind w:left="0" w:firstLine="513"/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  <w:r w:rsidRPr="00102A3D">
              <w:rPr>
                <w:rFonts w:asciiTheme="minorHAnsi" w:hAnsiTheme="minorHAnsi" w:cstheme="minorHAnsi"/>
                <w:b/>
              </w:rPr>
              <w:t>2. Valoarea adăugată a măsurii</w:t>
            </w:r>
          </w:p>
        </w:tc>
      </w:tr>
      <w:tr w:rsidR="00E90E72" w:rsidRPr="00102A3D" w14:paraId="6CF41917" w14:textId="77777777" w:rsidTr="00DB349A">
        <w:trPr>
          <w:trHeight w:val="260"/>
          <w:jc w:val="center"/>
        </w:trPr>
        <w:tc>
          <w:tcPr>
            <w:tcW w:w="9624" w:type="dxa"/>
            <w:gridSpan w:val="2"/>
            <w:vAlign w:val="center"/>
          </w:tcPr>
          <w:p w14:paraId="22C8C20D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Măsura contribuie la:</w:t>
            </w:r>
          </w:p>
          <w:p w14:paraId="0AC92DB0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Stimularea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activităţilor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economice noi din sfera serviciilor pentru </w:t>
            </w:r>
            <w:proofErr w:type="spellStart"/>
            <w:r w:rsidRPr="00102A3D">
              <w:rPr>
                <w:rFonts w:asciiTheme="minorHAnsi" w:hAnsiTheme="minorHAnsi" w:cstheme="minorHAnsi"/>
              </w:rPr>
              <w:t>populaţie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sau pentru alte </w:t>
            </w:r>
            <w:proofErr w:type="spellStart"/>
            <w:r w:rsidRPr="00102A3D">
              <w:rPr>
                <w:rFonts w:asciiTheme="minorHAnsi" w:hAnsiTheme="minorHAnsi" w:cstheme="minorHAnsi"/>
              </w:rPr>
              <w:t>activităţi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economice non-agricole (producție, servicii, etc.) din teritoriul GAL Microregiunea Belcești Focuri</w:t>
            </w:r>
          </w:p>
          <w:p w14:paraId="62EA7EEB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Dezvoltarea resurselor umane și utilizarea de know-how;</w:t>
            </w:r>
          </w:p>
          <w:p w14:paraId="5913F03C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Crearea de noi locuri de muncă.</w:t>
            </w:r>
          </w:p>
        </w:tc>
      </w:tr>
      <w:tr w:rsidR="00E90E72" w:rsidRPr="00102A3D" w14:paraId="4AC54374" w14:textId="77777777" w:rsidTr="00DB349A">
        <w:trPr>
          <w:trHeight w:val="197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6B738BC0" w14:textId="77777777" w:rsidR="00E90E72" w:rsidRPr="00102A3D" w:rsidRDefault="00E90E72" w:rsidP="00E90E72">
            <w:pPr>
              <w:pStyle w:val="Listparagraf"/>
              <w:numPr>
                <w:ilvl w:val="0"/>
                <w:numId w:val="55"/>
              </w:num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>Trimiteri la alte acte legislative</w:t>
            </w:r>
          </w:p>
        </w:tc>
      </w:tr>
      <w:tr w:rsidR="00E90E72" w:rsidRPr="00102A3D" w14:paraId="08416A9E" w14:textId="77777777" w:rsidTr="00DB349A">
        <w:trPr>
          <w:trHeight w:val="260"/>
          <w:jc w:val="center"/>
        </w:trPr>
        <w:tc>
          <w:tcPr>
            <w:tcW w:w="9624" w:type="dxa"/>
            <w:gridSpan w:val="2"/>
            <w:vAlign w:val="center"/>
          </w:tcPr>
          <w:p w14:paraId="0CB998FA" w14:textId="77777777" w:rsidR="00E90E72" w:rsidRPr="00102A3D" w:rsidRDefault="00E90E72" w:rsidP="00500A74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Recomandarea 2003/361/CE;</w:t>
            </w:r>
          </w:p>
          <w:p w14:paraId="472E6E82" w14:textId="77777777" w:rsidR="00E90E72" w:rsidRPr="00102A3D" w:rsidRDefault="00E90E72" w:rsidP="00500A74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Ordonanță de Urgență nr. 44/2008;</w:t>
            </w:r>
          </w:p>
          <w:p w14:paraId="5B525A33" w14:textId="77777777" w:rsidR="00E90E72" w:rsidRPr="00102A3D" w:rsidRDefault="00E90E72" w:rsidP="00500A74">
            <w:pPr>
              <w:pStyle w:val="Listparagraf"/>
              <w:tabs>
                <w:tab w:val="left" w:pos="270"/>
              </w:tabs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Ordonanța de urgență nr. 142/2008;</w:t>
            </w:r>
          </w:p>
          <w:p w14:paraId="015B42BA" w14:textId="77777777" w:rsidR="00E90E72" w:rsidRPr="00102A3D" w:rsidRDefault="00E90E72" w:rsidP="00500A74">
            <w:pPr>
              <w:pStyle w:val="Listparagraf"/>
              <w:tabs>
                <w:tab w:val="left" w:pos="270"/>
              </w:tabs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02A3D">
              <w:rPr>
                <w:rFonts w:asciiTheme="minorHAnsi" w:hAnsiTheme="minorHAnsi" w:cstheme="minorHAnsi"/>
              </w:rPr>
              <w:t>Hotarârea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nr. 226/2015;</w:t>
            </w:r>
          </w:p>
          <w:p w14:paraId="251B9823" w14:textId="77777777" w:rsidR="00E90E72" w:rsidRPr="00102A3D" w:rsidRDefault="00E90E72" w:rsidP="00500A74">
            <w:pPr>
              <w:pStyle w:val="Listparagraf"/>
              <w:tabs>
                <w:tab w:val="left" w:pos="270"/>
              </w:tabs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Legea nr. 346/2013;</w:t>
            </w:r>
          </w:p>
          <w:p w14:paraId="2EA843E5" w14:textId="77777777" w:rsidR="00E90E72" w:rsidRPr="00102A3D" w:rsidRDefault="00E90E72" w:rsidP="00500A74">
            <w:pPr>
              <w:pStyle w:val="Listparagraf"/>
              <w:tabs>
                <w:tab w:val="left" w:pos="270"/>
              </w:tabs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Ordinul nr. 65/2013.</w:t>
            </w:r>
          </w:p>
        </w:tc>
      </w:tr>
      <w:tr w:rsidR="00E90E72" w:rsidRPr="00102A3D" w14:paraId="3D474A53" w14:textId="77777777" w:rsidTr="00DB349A">
        <w:trPr>
          <w:trHeight w:val="170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50A3F6FE" w14:textId="77777777" w:rsidR="00E90E72" w:rsidRPr="00102A3D" w:rsidRDefault="00E90E72" w:rsidP="00E90E72">
            <w:pPr>
              <w:pStyle w:val="Listparagraf"/>
              <w:numPr>
                <w:ilvl w:val="0"/>
                <w:numId w:val="55"/>
              </w:num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Beneficiari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direcţi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>/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indirecţi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(grup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ţintă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E90E72" w:rsidRPr="00102A3D" w14:paraId="7BD53949" w14:textId="77777777" w:rsidTr="00DB349A">
        <w:trPr>
          <w:trHeight w:val="274"/>
          <w:jc w:val="center"/>
        </w:trPr>
        <w:tc>
          <w:tcPr>
            <w:tcW w:w="2810" w:type="dxa"/>
            <w:vAlign w:val="center"/>
          </w:tcPr>
          <w:p w14:paraId="72FB1E6D" w14:textId="77777777" w:rsidR="00E90E72" w:rsidRPr="00102A3D" w:rsidRDefault="00E90E72" w:rsidP="00500A74">
            <w:pPr>
              <w:pStyle w:val="Listparagraf"/>
              <w:tabs>
                <w:tab w:val="left" w:pos="114"/>
              </w:tabs>
              <w:spacing w:after="0" w:line="276" w:lineRule="auto"/>
              <w:ind w:left="-54" w:firstLine="54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4.1 Beneficiari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direcţi</w:t>
            </w:r>
            <w:proofErr w:type="spellEnd"/>
          </w:p>
        </w:tc>
        <w:tc>
          <w:tcPr>
            <w:tcW w:w="6814" w:type="dxa"/>
            <w:vAlign w:val="center"/>
          </w:tcPr>
          <w:p w14:paraId="26CB385B" w14:textId="77777777" w:rsidR="00E90E72" w:rsidRPr="00102A3D" w:rsidRDefault="00E90E72" w:rsidP="00E90E72">
            <w:pPr>
              <w:numPr>
                <w:ilvl w:val="0"/>
                <w:numId w:val="59"/>
              </w:numPr>
              <w:spacing w:after="0" w:line="240" w:lineRule="auto"/>
              <w:ind w:left="211" w:hanging="21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Fermieri sau membrii unei gospodarii agricole, care își diversifică activitatea prin înființarea unei activități non-agricole în spațiul rural din teritoriul GAL Microregiunea Belcești-Focuri</w:t>
            </w:r>
            <w:r w:rsidRPr="00102A3D">
              <w:rPr>
                <w:rFonts w:asciiTheme="minorHAnsi" w:hAnsiTheme="minorHAnsi" w:cstheme="minorHAnsi"/>
                <w:i/>
              </w:rPr>
              <w:t xml:space="preserve"> </w:t>
            </w:r>
            <w:r w:rsidRPr="00102A3D">
              <w:rPr>
                <w:rFonts w:asciiTheme="minorHAnsi" w:hAnsiTheme="minorHAnsi" w:cstheme="minorHAnsi"/>
              </w:rPr>
              <w:t xml:space="preserve">pentru prima dată. </w:t>
            </w:r>
          </w:p>
          <w:p w14:paraId="5D3DBF2B" w14:textId="77777777" w:rsidR="00E90E72" w:rsidRPr="00102A3D" w:rsidRDefault="00E90E72" w:rsidP="00E90E72">
            <w:pPr>
              <w:numPr>
                <w:ilvl w:val="0"/>
                <w:numId w:val="59"/>
              </w:numPr>
              <w:spacing w:after="0" w:line="240" w:lineRule="auto"/>
              <w:ind w:left="211" w:hanging="21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Micro-întreprinderi și întreprinderi mici existente din spațiul rural, respectiv al teritoriului GAL Microregiunea Belcești-Focuri</w:t>
            </w:r>
            <w:r w:rsidRPr="00102A3D">
              <w:rPr>
                <w:rFonts w:asciiTheme="minorHAnsi" w:hAnsiTheme="minorHAnsi" w:cstheme="minorHAnsi"/>
                <w:i/>
              </w:rPr>
              <w:t xml:space="preserve">, </w:t>
            </w:r>
            <w:r w:rsidRPr="00102A3D">
              <w:rPr>
                <w:rFonts w:asciiTheme="minorHAnsi" w:hAnsiTheme="minorHAnsi" w:cstheme="minorHAnsi"/>
              </w:rPr>
              <w:t xml:space="preserve">care își propun activități non-agricole, pe care nu le-au mai efectuat până la data aplicării pentru sprijin; </w:t>
            </w:r>
          </w:p>
          <w:p w14:paraId="24DBB2BC" w14:textId="77777777" w:rsidR="00E90E72" w:rsidRPr="00102A3D" w:rsidRDefault="00E90E72" w:rsidP="00E90E72">
            <w:pPr>
              <w:numPr>
                <w:ilvl w:val="0"/>
                <w:numId w:val="59"/>
              </w:numPr>
              <w:spacing w:after="0" w:line="240" w:lineRule="auto"/>
              <w:ind w:left="211" w:hanging="21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Micro-întreprinderi și întreprinderi mici noi,</w:t>
            </w:r>
            <w:r w:rsidRPr="00102A3D">
              <w:rPr>
                <w:rFonts w:asciiTheme="minorHAnsi" w:hAnsiTheme="minorHAnsi" w:cstheme="minorHAnsi"/>
                <w:i/>
              </w:rPr>
              <w:t xml:space="preserve"> </w:t>
            </w:r>
            <w:r w:rsidRPr="00102A3D">
              <w:rPr>
                <w:rFonts w:asciiTheme="minorHAnsi" w:hAnsiTheme="minorHAnsi" w:cstheme="minorHAnsi"/>
              </w:rPr>
              <w:t>cu sediul social și punctele de lucru în cadrul teritoriului GAL Microregiunea Belcești-Focuri,</w:t>
            </w:r>
            <w:r w:rsidRPr="00102A3D">
              <w:rPr>
                <w:rFonts w:asciiTheme="minorHAnsi" w:hAnsiTheme="minorHAnsi" w:cstheme="minorHAnsi"/>
                <w:i/>
              </w:rPr>
              <w:t xml:space="preserve"> </w:t>
            </w:r>
            <w:r w:rsidRPr="00102A3D">
              <w:rPr>
                <w:rFonts w:asciiTheme="minorHAnsi" w:hAnsiTheme="minorHAnsi" w:cstheme="minorHAnsi"/>
              </w:rPr>
              <w:t>înființate în anul depunerii aplicației de finanțare sau cu o vechime de maxim 3 ani fiscali, care nu au desfășurat activități până în momentul depunerii acesteia.</w:t>
            </w:r>
          </w:p>
          <w:p w14:paraId="1B648F2C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     Persoanele fizice neautorizate nu sunt eligibile;</w:t>
            </w:r>
          </w:p>
        </w:tc>
      </w:tr>
      <w:tr w:rsidR="00E90E72" w:rsidRPr="00102A3D" w14:paraId="79D6E5C8" w14:textId="77777777" w:rsidTr="00DB349A">
        <w:trPr>
          <w:trHeight w:val="272"/>
          <w:jc w:val="center"/>
        </w:trPr>
        <w:tc>
          <w:tcPr>
            <w:tcW w:w="2810" w:type="dxa"/>
            <w:vAlign w:val="center"/>
          </w:tcPr>
          <w:p w14:paraId="3E03AF77" w14:textId="77777777" w:rsidR="00E90E72" w:rsidRPr="00102A3D" w:rsidRDefault="00E90E72" w:rsidP="00500A74">
            <w:pPr>
              <w:pStyle w:val="Listparagraf"/>
              <w:spacing w:after="0" w:line="276" w:lineRule="auto"/>
              <w:ind w:left="0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4.2 Beneficiari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indirecţi</w:t>
            </w:r>
            <w:proofErr w:type="spellEnd"/>
          </w:p>
        </w:tc>
        <w:tc>
          <w:tcPr>
            <w:tcW w:w="6814" w:type="dxa"/>
            <w:vAlign w:val="center"/>
          </w:tcPr>
          <w:p w14:paraId="2E6F2B25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Persoanele din categoria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populaţiei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active aflate în căutarea unui loc de muncă.</w:t>
            </w:r>
          </w:p>
        </w:tc>
      </w:tr>
      <w:tr w:rsidR="00E90E72" w:rsidRPr="00102A3D" w14:paraId="0595B7FC" w14:textId="77777777" w:rsidTr="00DB349A">
        <w:trPr>
          <w:trHeight w:val="188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443A2477" w14:textId="77777777" w:rsidR="00E90E72" w:rsidRPr="00102A3D" w:rsidRDefault="00E90E72" w:rsidP="00E90E72">
            <w:pPr>
              <w:pStyle w:val="Listparagraf"/>
              <w:numPr>
                <w:ilvl w:val="0"/>
                <w:numId w:val="55"/>
              </w:num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>Tip de sprijin (conform art. 67 din Reg. (UE) nr.1303/2013)</w:t>
            </w:r>
          </w:p>
        </w:tc>
      </w:tr>
      <w:tr w:rsidR="00E90E72" w:rsidRPr="00102A3D" w14:paraId="6D27C830" w14:textId="77777777" w:rsidTr="00DB349A">
        <w:trPr>
          <w:trHeight w:val="458"/>
          <w:jc w:val="center"/>
        </w:trPr>
        <w:tc>
          <w:tcPr>
            <w:tcW w:w="9624" w:type="dxa"/>
            <w:gridSpan w:val="2"/>
            <w:vAlign w:val="center"/>
          </w:tcPr>
          <w:p w14:paraId="5BBFEE5A" w14:textId="77777777" w:rsidR="00E90E72" w:rsidRPr="00102A3D" w:rsidRDefault="00E90E72" w:rsidP="00500A74">
            <w:pPr>
              <w:pStyle w:val="Listparagraf"/>
              <w:tabs>
                <w:tab w:val="left" w:pos="360"/>
              </w:tabs>
              <w:spacing w:after="0" w:line="276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Sprijinul va fi acordat sub formă de sumă forfetară pentru finanțarea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înfiinţării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de noi activități non-agricole în mediul rural pe baza unui plan de afaceri;</w:t>
            </w:r>
          </w:p>
        </w:tc>
      </w:tr>
      <w:tr w:rsidR="00E90E72" w:rsidRPr="00102A3D" w14:paraId="37584BC8" w14:textId="77777777" w:rsidTr="00DB349A">
        <w:trPr>
          <w:trHeight w:val="337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2A37BCF2" w14:textId="77777777" w:rsidR="00E90E72" w:rsidRPr="00102A3D" w:rsidRDefault="00E90E72" w:rsidP="00500A74">
            <w:pPr>
              <w:spacing w:after="0" w:line="276" w:lineRule="auto"/>
              <w:ind w:firstLine="337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6.Tipuri de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acţiuni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eligibile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neeligibile</w:t>
            </w:r>
          </w:p>
        </w:tc>
      </w:tr>
      <w:tr w:rsidR="00E90E72" w:rsidRPr="00102A3D" w14:paraId="05B2B9EA" w14:textId="77777777" w:rsidTr="00DB349A">
        <w:trPr>
          <w:trHeight w:val="242"/>
          <w:jc w:val="center"/>
        </w:trPr>
        <w:tc>
          <w:tcPr>
            <w:tcW w:w="9624" w:type="dxa"/>
            <w:gridSpan w:val="2"/>
            <w:vAlign w:val="center"/>
          </w:tcPr>
          <w:p w14:paraId="51601684" w14:textId="77777777" w:rsidR="00E90E72" w:rsidRPr="00102A3D" w:rsidRDefault="00E90E72" w:rsidP="00500A74">
            <w:pPr>
              <w:pStyle w:val="Listparagraf"/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hAnsiTheme="minorHAnsi" w:cstheme="minorHAnsi"/>
                <w:b/>
                <w:lang w:val="en-US"/>
              </w:rPr>
            </w:pPr>
            <w:proofErr w:type="spellStart"/>
            <w:r w:rsidRPr="00102A3D">
              <w:rPr>
                <w:rFonts w:asciiTheme="minorHAnsi" w:hAnsiTheme="minorHAnsi" w:cstheme="minorHAnsi"/>
                <w:b/>
                <w:lang w:val="en-US"/>
              </w:rPr>
              <w:t>Acțiuni</w:t>
            </w:r>
            <w:proofErr w:type="spellEnd"/>
            <w:r w:rsidRPr="00102A3D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proofErr w:type="spellStart"/>
            <w:r w:rsidRPr="00102A3D">
              <w:rPr>
                <w:rFonts w:asciiTheme="minorHAnsi" w:hAnsiTheme="minorHAnsi" w:cstheme="minorHAnsi"/>
                <w:b/>
                <w:lang w:val="en-US"/>
              </w:rPr>
              <w:t>eligibile</w:t>
            </w:r>
            <w:proofErr w:type="spellEnd"/>
          </w:p>
          <w:p w14:paraId="6E4C9E24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spacing w:after="0" w:line="240" w:lineRule="auto"/>
              <w:ind w:left="37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Sprijinul se acorda pentru îndeplinirea obiectivelor din cadrul PA, inclusiv capitalul de lucru și capitalizarea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intreprinderii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și activitățile relevante pentru implementarea corectă a PA.</w:t>
            </w:r>
          </w:p>
          <w:p w14:paraId="0C5BC344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left="37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Solicitantul își poate propune prin proiect activități aferente mai multor coduri CAEN; în cazul în care cuantumul sprijinului aferent codurilor CAEN este diferit, valoarea sprijinului acordat va fi corespunzătoare codului CAEN cu o valoare mai mică </w:t>
            </w:r>
          </w:p>
          <w:p w14:paraId="375EC8AB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ind w:left="371"/>
              <w:jc w:val="both"/>
              <w:rPr>
                <w:rFonts w:asciiTheme="minorHAnsi" w:hAnsiTheme="minorHAnsi" w:cstheme="minorHAnsi"/>
                <w:lang w:val="es-GT"/>
              </w:rPr>
            </w:pPr>
            <w:r w:rsidRPr="00102A3D">
              <w:rPr>
                <w:rFonts w:asciiTheme="minorHAnsi" w:hAnsiTheme="minorHAnsi" w:cstheme="minorHAnsi"/>
                <w:bCs/>
              </w:rPr>
              <w:t xml:space="preserve">Tipurile de </w:t>
            </w:r>
            <w:proofErr w:type="spellStart"/>
            <w:r w:rsidRPr="00102A3D">
              <w:rPr>
                <w:rFonts w:asciiTheme="minorHAnsi" w:hAnsiTheme="minorHAnsi" w:cstheme="minorHAnsi"/>
                <w:bCs/>
              </w:rPr>
              <w:t>operaţiuni</w:t>
            </w:r>
            <w:proofErr w:type="spellEnd"/>
            <w:r w:rsidRPr="00102A3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102A3D">
              <w:rPr>
                <w:rFonts w:asciiTheme="minorHAnsi" w:hAnsiTheme="minorHAnsi" w:cstheme="minorHAnsi"/>
                <w:bCs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  <w:bCs/>
              </w:rPr>
              <w:t xml:space="preserve"> cheltuieli eligibile vor fi în conformitate cu Lista codurilor CAEN eligibile pentru </w:t>
            </w:r>
            <w:proofErr w:type="spellStart"/>
            <w:r w:rsidRPr="00102A3D">
              <w:rPr>
                <w:rFonts w:asciiTheme="minorHAnsi" w:hAnsiTheme="minorHAnsi" w:cstheme="minorHAnsi"/>
                <w:bCs/>
              </w:rPr>
              <w:t>finanţare</w:t>
            </w:r>
            <w:proofErr w:type="spellEnd"/>
            <w:r w:rsidRPr="00102A3D">
              <w:rPr>
                <w:rFonts w:asciiTheme="minorHAnsi" w:hAnsiTheme="minorHAnsi" w:cstheme="minorHAnsi"/>
                <w:bCs/>
              </w:rPr>
              <w:t xml:space="preserve"> în cadrul </w:t>
            </w:r>
            <w:proofErr w:type="spellStart"/>
            <w:r w:rsidRPr="00102A3D">
              <w:rPr>
                <w:rFonts w:asciiTheme="minorHAnsi" w:hAnsiTheme="minorHAnsi" w:cstheme="minorHAnsi"/>
                <w:bCs/>
              </w:rPr>
              <w:t>Mãsurii</w:t>
            </w:r>
            <w:proofErr w:type="spellEnd"/>
            <w:r w:rsidRPr="00102A3D">
              <w:rPr>
                <w:rFonts w:asciiTheme="minorHAnsi" w:hAnsiTheme="minorHAnsi" w:cstheme="minorHAnsi"/>
                <w:bCs/>
              </w:rPr>
              <w:t xml:space="preserve"> 5.6A, care va constitui </w:t>
            </w:r>
            <w:proofErr w:type="spellStart"/>
            <w:r w:rsidRPr="00102A3D">
              <w:rPr>
                <w:rFonts w:asciiTheme="minorHAnsi" w:hAnsiTheme="minorHAnsi" w:cstheme="minorHAnsi"/>
                <w:bCs/>
              </w:rPr>
              <w:t>Anexã</w:t>
            </w:r>
            <w:proofErr w:type="spellEnd"/>
            <w:r w:rsidRPr="00102A3D">
              <w:rPr>
                <w:rFonts w:asciiTheme="minorHAnsi" w:hAnsiTheme="minorHAnsi" w:cstheme="minorHAnsi"/>
                <w:bCs/>
              </w:rPr>
              <w:t xml:space="preserve"> la Ghidul solicitantului aferent Măsurii 5.6A.</w:t>
            </w:r>
          </w:p>
          <w:p w14:paraId="4A450E1B" w14:textId="5EC1288A" w:rsidR="00E90E72" w:rsidRDefault="00E90E72" w:rsidP="00500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val="es-GT"/>
              </w:rPr>
            </w:pPr>
          </w:p>
          <w:p w14:paraId="333D1D16" w14:textId="77777777" w:rsidR="00FD1974" w:rsidRPr="00102A3D" w:rsidRDefault="00FD1974" w:rsidP="00500A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lang w:val="es-GT"/>
              </w:rPr>
            </w:pPr>
          </w:p>
          <w:p w14:paraId="563AEE4F" w14:textId="77777777" w:rsidR="00E90E72" w:rsidRPr="00102A3D" w:rsidRDefault="00E90E72" w:rsidP="00500A74">
            <w:pPr>
              <w:spacing w:after="0" w:line="240" w:lineRule="auto"/>
              <w:ind w:left="371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102A3D">
              <w:rPr>
                <w:rFonts w:asciiTheme="minorHAnsi" w:eastAsia="Times New Roman" w:hAnsiTheme="minorHAnsi" w:cstheme="minorHAnsi"/>
                <w:b/>
              </w:rPr>
              <w:lastRenderedPageBreak/>
              <w:t>Acțiuni neeligibile:</w:t>
            </w:r>
          </w:p>
          <w:p w14:paraId="2DD537FF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spacing w:after="0" w:line="240" w:lineRule="auto"/>
              <w:ind w:left="37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Procesarea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comercializarea produselor </w:t>
            </w:r>
            <w:proofErr w:type="spellStart"/>
            <w:r w:rsidRPr="00102A3D">
              <w:rPr>
                <w:rFonts w:asciiTheme="minorHAnsi" w:hAnsiTheme="minorHAnsi" w:cstheme="minorHAnsi"/>
              </w:rPr>
              <w:t>prevazute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în Anexa I din </w:t>
            </w:r>
            <w:proofErr w:type="spellStart"/>
            <w:r w:rsidRPr="00102A3D">
              <w:rPr>
                <w:rFonts w:asciiTheme="minorHAnsi" w:hAnsiTheme="minorHAnsi" w:cstheme="minorHAnsi"/>
              </w:rPr>
              <w:t>Tratatˮ</w:t>
            </w:r>
            <w:proofErr w:type="spellEnd"/>
            <w:r w:rsidRPr="00102A3D">
              <w:rPr>
                <w:rFonts w:asciiTheme="minorHAnsi" w:hAnsiTheme="minorHAnsi" w:cstheme="minorHAnsi"/>
              </w:rPr>
              <w:t>.</w:t>
            </w:r>
          </w:p>
          <w:p w14:paraId="67D20FAB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spacing w:after="0" w:line="240" w:lineRule="auto"/>
              <w:ind w:left="37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Nu sunt eligibile achizițiile ce vizează echipamentele și utilajele agricole pentru prestări de servicii. </w:t>
            </w:r>
          </w:p>
          <w:p w14:paraId="00B011C1" w14:textId="77777777" w:rsidR="00E90E72" w:rsidRPr="00102A3D" w:rsidRDefault="00E90E72" w:rsidP="00500A74">
            <w:pPr>
              <w:spacing w:after="0" w:line="240" w:lineRule="auto"/>
              <w:ind w:left="371"/>
              <w:jc w:val="both"/>
              <w:rPr>
                <w:rFonts w:asciiTheme="minorHAnsi" w:eastAsia="Times New Roman" w:hAnsiTheme="minorHAnsi" w:cstheme="minorHAnsi"/>
              </w:rPr>
            </w:pPr>
          </w:p>
          <w:p w14:paraId="7DA5CB89" w14:textId="77777777" w:rsidR="00E90E72" w:rsidRPr="00102A3D" w:rsidRDefault="00E90E72" w:rsidP="00500A74">
            <w:pPr>
              <w:spacing w:after="0" w:line="240" w:lineRule="auto"/>
              <w:ind w:left="371"/>
              <w:jc w:val="both"/>
              <w:rPr>
                <w:rFonts w:asciiTheme="minorHAnsi" w:eastAsia="Times New Roman" w:hAnsiTheme="minorHAnsi" w:cstheme="minorHAnsi"/>
              </w:rPr>
            </w:pPr>
            <w:r w:rsidRPr="00102A3D">
              <w:rPr>
                <w:rFonts w:asciiTheme="minorHAnsi" w:eastAsia="Times New Roman" w:hAnsiTheme="minorHAnsi" w:cstheme="minorHAnsi"/>
                <w:b/>
              </w:rPr>
              <w:t>Cheltuieli eligibile</w:t>
            </w:r>
            <w:r w:rsidRPr="00102A3D">
              <w:rPr>
                <w:rFonts w:asciiTheme="minorHAnsi" w:eastAsia="Times New Roman" w:hAnsiTheme="minorHAnsi" w:cstheme="minorHAnsi"/>
              </w:rPr>
              <w:t>:</w:t>
            </w:r>
          </w:p>
          <w:p w14:paraId="5C7E5056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spacing w:after="0" w:line="240" w:lineRule="auto"/>
              <w:ind w:left="371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02A3D">
              <w:rPr>
                <w:rFonts w:asciiTheme="minorHAnsi" w:hAnsiTheme="minorHAnsi" w:cstheme="minorHAnsi"/>
              </w:rPr>
              <w:t>Construcţia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, extinderea și/sau modernizarea și dotarea clădirilor pentru efectuarea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activităţilor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vizate prin proiect, dotarea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aferentã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cu echipamente, utilaje noi;</w:t>
            </w:r>
          </w:p>
          <w:p w14:paraId="74DCEB80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spacing w:after="0" w:line="240" w:lineRule="auto"/>
              <w:ind w:left="371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102A3D">
              <w:rPr>
                <w:rFonts w:asciiTheme="minorHAnsi" w:hAnsiTheme="minorHAnsi" w:cstheme="minorHAnsi"/>
              </w:rPr>
              <w:t>Achiziţionarea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și costurile de instalare, inclusiv în leasing de utilaje, </w:t>
            </w:r>
            <w:proofErr w:type="spellStart"/>
            <w:r w:rsidRPr="00102A3D">
              <w:rPr>
                <w:rFonts w:asciiTheme="minorHAnsi" w:hAnsiTheme="minorHAnsi" w:cstheme="minorHAnsi"/>
              </w:rPr>
              <w:t>instalaţii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și echipamente noi; </w:t>
            </w:r>
          </w:p>
          <w:p w14:paraId="5A437BCB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spacing w:after="0" w:line="240" w:lineRule="auto"/>
              <w:ind w:left="37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Investiții intangibile: achiziționarea sau dezvoltarea de software și achiziționarea de brevete, licențe, drepturi de autor, mărci; </w:t>
            </w:r>
          </w:p>
          <w:p w14:paraId="69F102F8" w14:textId="77777777" w:rsidR="00E90E72" w:rsidRPr="00102A3D" w:rsidRDefault="00E90E72" w:rsidP="00500A74">
            <w:pPr>
              <w:spacing w:after="0" w:line="240" w:lineRule="auto"/>
              <w:ind w:left="371" w:hanging="360"/>
              <w:jc w:val="both"/>
              <w:rPr>
                <w:rFonts w:asciiTheme="minorHAnsi" w:eastAsia="Times New Roman" w:hAnsiTheme="minorHAnsi" w:cstheme="minorHAnsi"/>
                <w:b/>
              </w:rPr>
            </w:pPr>
          </w:p>
          <w:p w14:paraId="5E0BD755" w14:textId="77777777" w:rsidR="00E90E72" w:rsidRPr="00102A3D" w:rsidRDefault="00E90E72" w:rsidP="00500A74">
            <w:pPr>
              <w:spacing w:after="0" w:line="240" w:lineRule="auto"/>
              <w:ind w:left="371"/>
              <w:jc w:val="both"/>
              <w:rPr>
                <w:rFonts w:asciiTheme="minorHAnsi" w:eastAsia="Times New Roman" w:hAnsiTheme="minorHAnsi" w:cstheme="minorHAnsi"/>
              </w:rPr>
            </w:pPr>
            <w:r w:rsidRPr="00102A3D">
              <w:rPr>
                <w:rFonts w:asciiTheme="minorHAnsi" w:eastAsia="Times New Roman" w:hAnsiTheme="minorHAnsi" w:cstheme="minorHAnsi"/>
                <w:b/>
              </w:rPr>
              <w:t>Cheltuieli neeligibile</w:t>
            </w:r>
            <w:r w:rsidRPr="00102A3D">
              <w:rPr>
                <w:rFonts w:asciiTheme="minorHAnsi" w:eastAsia="Times New Roman" w:hAnsiTheme="minorHAnsi" w:cstheme="minorHAnsi"/>
              </w:rPr>
              <w:t>:</w:t>
            </w:r>
          </w:p>
          <w:p w14:paraId="0750BFA9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spacing w:after="0" w:line="240" w:lineRule="auto"/>
              <w:ind w:left="371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102A3D">
              <w:rPr>
                <w:rFonts w:asciiTheme="minorHAnsi" w:eastAsia="Calibri" w:hAnsiTheme="minorHAnsi" w:cstheme="minorHAnsi"/>
                <w:noProof/>
              </w:rPr>
              <w:t xml:space="preserve">Cheltuielile cu achiziţionarea de utilaje şi echipamente agricole aferente activităţii de prestare de servicii agricole, în conformitate cu Clasificarea Activităţilor Economice Naţionale, precum şi producerea şi comercializarea produselor din Anexa I la Tratat; </w:t>
            </w:r>
          </w:p>
          <w:p w14:paraId="3FD55976" w14:textId="77777777" w:rsidR="00E90E72" w:rsidRPr="00102A3D" w:rsidRDefault="00E90E72" w:rsidP="00E90E72">
            <w:pPr>
              <w:pStyle w:val="Listparagraf"/>
              <w:numPr>
                <w:ilvl w:val="0"/>
                <w:numId w:val="95"/>
              </w:numPr>
              <w:spacing w:after="0" w:line="240" w:lineRule="auto"/>
              <w:ind w:left="371"/>
              <w:jc w:val="both"/>
              <w:rPr>
                <w:rFonts w:asciiTheme="minorHAnsi" w:eastAsia="Calibri" w:hAnsiTheme="minorHAnsi" w:cstheme="minorHAnsi"/>
                <w:noProof/>
              </w:rPr>
            </w:pPr>
            <w:r w:rsidRPr="00102A3D">
              <w:rPr>
                <w:rFonts w:asciiTheme="minorHAnsi" w:eastAsia="Calibri" w:hAnsiTheme="minorHAnsi" w:cstheme="minorHAnsi"/>
                <w:noProof/>
              </w:rPr>
              <w:t>Cheltuielile aferente domeniilor exceptate în conformitate cu prevederile Ordinului MADR nr. 1731/2015, cu modificările și completările ulterioare.</w:t>
            </w:r>
          </w:p>
          <w:p w14:paraId="76D5DE01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eastAsia="Times New Roman" w:hAnsiTheme="minorHAnsi" w:cstheme="minorHAnsi"/>
              </w:rPr>
              <w:t>Cheltuieli neeligibile generale, conform prevederilor din Cap. 8.1 al PNDR 2014-2020;</w:t>
            </w:r>
          </w:p>
        </w:tc>
      </w:tr>
      <w:tr w:rsidR="00E90E72" w:rsidRPr="00102A3D" w14:paraId="02F5F8B1" w14:textId="77777777" w:rsidTr="00DB349A">
        <w:trPr>
          <w:trHeight w:val="350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3492E8B3" w14:textId="77777777" w:rsidR="00E90E72" w:rsidRPr="00102A3D" w:rsidRDefault="00E90E72" w:rsidP="00E90E72">
            <w:pPr>
              <w:pStyle w:val="Listparagraf"/>
              <w:numPr>
                <w:ilvl w:val="0"/>
                <w:numId w:val="35"/>
              </w:numPr>
              <w:spacing w:after="0" w:line="276" w:lineRule="auto"/>
              <w:ind w:left="270" w:firstLine="67"/>
              <w:jc w:val="both"/>
              <w:rPr>
                <w:rFonts w:asciiTheme="minorHAnsi" w:hAnsiTheme="minorHAnsi" w:cstheme="minorHAnsi"/>
                <w:b/>
              </w:rPr>
            </w:pPr>
            <w:proofErr w:type="spellStart"/>
            <w:r w:rsidRPr="00102A3D">
              <w:rPr>
                <w:rFonts w:asciiTheme="minorHAnsi" w:hAnsiTheme="minorHAnsi" w:cstheme="minorHAnsi"/>
                <w:b/>
              </w:rPr>
              <w:lastRenderedPageBreak/>
              <w:t>Condiţii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de eligibilitate</w:t>
            </w:r>
          </w:p>
        </w:tc>
      </w:tr>
      <w:tr w:rsidR="00E90E72" w:rsidRPr="00102A3D" w14:paraId="50F5E8DE" w14:textId="77777777" w:rsidTr="00DB349A">
        <w:trPr>
          <w:trHeight w:val="416"/>
          <w:jc w:val="center"/>
        </w:trPr>
        <w:tc>
          <w:tcPr>
            <w:tcW w:w="9624" w:type="dxa"/>
            <w:gridSpan w:val="2"/>
            <w:vAlign w:val="center"/>
          </w:tcPr>
          <w:p w14:paraId="315253BA" w14:textId="77777777" w:rsidR="00E90E72" w:rsidRPr="00102A3D" w:rsidRDefault="00E90E72" w:rsidP="00E90E72">
            <w:pPr>
              <w:numPr>
                <w:ilvl w:val="0"/>
                <w:numId w:val="56"/>
              </w:numPr>
              <w:spacing w:after="0" w:line="240" w:lineRule="auto"/>
              <w:ind w:left="28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Solicitantul trebuie să se încadreze în categoria beneficiarilor eligibili;</w:t>
            </w:r>
          </w:p>
          <w:p w14:paraId="3E62CD9B" w14:textId="77777777" w:rsidR="00E90E72" w:rsidRPr="00102A3D" w:rsidRDefault="00E90E72" w:rsidP="00E90E72">
            <w:pPr>
              <w:numPr>
                <w:ilvl w:val="0"/>
                <w:numId w:val="56"/>
              </w:numPr>
              <w:spacing w:after="0" w:line="240" w:lineRule="auto"/>
              <w:ind w:left="28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Solicitantul trebuie să prezinte un plan de afaceri;</w:t>
            </w:r>
          </w:p>
          <w:p w14:paraId="6F768547" w14:textId="77777777" w:rsidR="00E90E72" w:rsidRPr="00102A3D" w:rsidRDefault="00E90E72" w:rsidP="00E90E72">
            <w:pPr>
              <w:pStyle w:val="Listparagraf"/>
              <w:numPr>
                <w:ilvl w:val="0"/>
                <w:numId w:val="56"/>
              </w:numPr>
              <w:spacing w:after="0" w:line="240" w:lineRule="auto"/>
              <w:ind w:left="28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Obiectivul trebuie să vizeze cel puțin unul din tipurile de sprijin prevăzute prin măsură, pentru sectoarele de activitate considerate prioritare pentru teritoriul GAL.</w:t>
            </w:r>
          </w:p>
          <w:p w14:paraId="30E3EA0F" w14:textId="77777777" w:rsidR="00E90E72" w:rsidRPr="00102A3D" w:rsidRDefault="00E90E72" w:rsidP="00E90E72">
            <w:pPr>
              <w:numPr>
                <w:ilvl w:val="0"/>
                <w:numId w:val="56"/>
              </w:numPr>
              <w:spacing w:after="0" w:line="240" w:lineRule="auto"/>
              <w:ind w:left="28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Sediul social și punctul/punctele de lucru trebuie să fie situate în teritoriul GAL Microregiunea Belcești Focuri iar activitatea va fi desfășurată în teritoriul GAL Microregiunea Belcești Focuri;</w:t>
            </w:r>
          </w:p>
          <w:p w14:paraId="3296FF44" w14:textId="77777777" w:rsidR="00E90E72" w:rsidRPr="00102A3D" w:rsidRDefault="00E90E72" w:rsidP="00E90E72">
            <w:pPr>
              <w:numPr>
                <w:ilvl w:val="0"/>
                <w:numId w:val="56"/>
              </w:numPr>
              <w:spacing w:after="0" w:line="240" w:lineRule="auto"/>
              <w:ind w:left="281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Implementarea planului de afaceri trebuie să înceapă în cel mult 9 luni de la data notificării de primire a sprijinului.</w:t>
            </w:r>
          </w:p>
          <w:p w14:paraId="65CBA7EC" w14:textId="77777777" w:rsidR="00E90E72" w:rsidRPr="00102A3D" w:rsidRDefault="00E90E72" w:rsidP="00500A74">
            <w:pPr>
              <w:spacing w:after="0" w:line="276" w:lineRule="auto"/>
              <w:ind w:left="720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Înaintea solicitării celei de-a doua tranșe de plată, solicitantul face dovada desfășurării activităților comerciale prin producția comercializată sau prin activitățile prestate, în procent de minim  10% din valoarea primei tranșe de plată (cerința va fi verificată în momentul finalizării implementării planului de afaceri).</w:t>
            </w:r>
          </w:p>
        </w:tc>
      </w:tr>
      <w:tr w:rsidR="00E90E72" w:rsidRPr="00102A3D" w14:paraId="08F1B81C" w14:textId="77777777" w:rsidTr="00DB349A">
        <w:trPr>
          <w:trHeight w:val="260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04F36837" w14:textId="77777777" w:rsidR="00E90E72" w:rsidRPr="00102A3D" w:rsidRDefault="00E90E72" w:rsidP="00500A74">
            <w:pPr>
              <w:spacing w:after="0" w:line="276" w:lineRule="auto"/>
              <w:ind w:firstLine="479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 xml:space="preserve">8. Criterii de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selecţie</w:t>
            </w:r>
            <w:proofErr w:type="spellEnd"/>
          </w:p>
        </w:tc>
      </w:tr>
      <w:tr w:rsidR="00E90E72" w:rsidRPr="00102A3D" w14:paraId="607391C3" w14:textId="77777777" w:rsidTr="00DB349A">
        <w:trPr>
          <w:trHeight w:val="413"/>
          <w:jc w:val="center"/>
        </w:trPr>
        <w:tc>
          <w:tcPr>
            <w:tcW w:w="9624" w:type="dxa"/>
            <w:gridSpan w:val="2"/>
            <w:vAlign w:val="center"/>
          </w:tcPr>
          <w:p w14:paraId="3C30D181" w14:textId="77777777" w:rsidR="00E90E72" w:rsidRPr="00102A3D" w:rsidRDefault="00E90E72" w:rsidP="00E90E72">
            <w:pPr>
              <w:pStyle w:val="Default"/>
              <w:numPr>
                <w:ilvl w:val="0"/>
                <w:numId w:val="57"/>
              </w:numPr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Orientarea fermierilor către activități non agricole; </w:t>
            </w:r>
          </w:p>
          <w:p w14:paraId="37E218B5" w14:textId="77777777" w:rsidR="00E90E72" w:rsidRPr="00102A3D" w:rsidRDefault="00E90E72" w:rsidP="00E90E72">
            <w:pPr>
              <w:pStyle w:val="Default"/>
              <w:numPr>
                <w:ilvl w:val="0"/>
                <w:numId w:val="57"/>
              </w:numPr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Prioritizarea</w:t>
            </w:r>
            <w:proofErr w:type="spellEnd"/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sectoarelor cu potențial de creștere la nivel local;</w:t>
            </w:r>
          </w:p>
          <w:p w14:paraId="77DA9F3B" w14:textId="77777777" w:rsidR="00E90E72" w:rsidRPr="00102A3D" w:rsidRDefault="00E90E72" w:rsidP="00E90E72">
            <w:pPr>
              <w:pStyle w:val="Default"/>
              <w:numPr>
                <w:ilvl w:val="0"/>
                <w:numId w:val="57"/>
              </w:numPr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Încurajarea start-</w:t>
            </w:r>
            <w:proofErr w:type="spellStart"/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up</w:t>
            </w:r>
            <w:proofErr w:type="spellEnd"/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-urilor;</w:t>
            </w:r>
          </w:p>
          <w:p w14:paraId="191BA594" w14:textId="77777777" w:rsidR="00E90E72" w:rsidRPr="00102A3D" w:rsidRDefault="00E90E72" w:rsidP="00E90E72">
            <w:pPr>
              <w:pStyle w:val="Default"/>
              <w:numPr>
                <w:ilvl w:val="0"/>
                <w:numId w:val="57"/>
              </w:numPr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Încurajarea reducerii șomajului la nivel local prin crearea de noi locuri de munca.</w:t>
            </w:r>
          </w:p>
          <w:p w14:paraId="54ABDE14" w14:textId="77777777" w:rsidR="00E90E72" w:rsidRPr="00102A3D" w:rsidRDefault="00E90E72" w:rsidP="00500A74">
            <w:pPr>
              <w:pStyle w:val="Default"/>
              <w:spacing w:line="276" w:lineRule="auto"/>
              <w:ind w:left="9" w:hanging="9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Principiile de selecție vor fi detaliate suplimentar în Ghidul Solicitantului și vor avea în vedere prevederile art. 49 al R(UE) nr. 1305/2013 urmărind să asigure tratamentul egal al solicitanților, o mai bună utilizare a resurselor financiare și direcționarea acestora către acele proiecte care corespund cu necesitățile identificate, cu analiza SWOT și cu obiectivele stabilite în SDL a GAL Microregiunea Belcești-Focuri. De asemenea, se va acorda prioritate proiectelor în funcție de contribuția adusă la atingerea obiectivelor și indicatorilor din SDL. Pe parcursul implementării, </w:t>
            </w:r>
            <w:proofErr w:type="spellStart"/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prioritizarea</w:t>
            </w:r>
            <w:proofErr w:type="spellEnd"/>
            <w:r w:rsidRPr="00102A3D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poate fi diferită în funcție de evoluția situației la nivel local.</w:t>
            </w:r>
          </w:p>
        </w:tc>
      </w:tr>
      <w:tr w:rsidR="00E90E72" w:rsidRPr="00102A3D" w14:paraId="73FC46D8" w14:textId="77777777" w:rsidTr="00DB349A">
        <w:trPr>
          <w:trHeight w:val="305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4CABC047" w14:textId="77777777" w:rsidR="00E90E72" w:rsidRPr="00102A3D" w:rsidRDefault="00E90E72" w:rsidP="00500A74">
            <w:pPr>
              <w:spacing w:after="0" w:line="276" w:lineRule="auto"/>
              <w:ind w:firstLine="479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t>9. Sume aplic</w:t>
            </w:r>
            <w:r w:rsidRPr="00E90E72">
              <w:rPr>
                <w:rFonts w:asciiTheme="minorHAnsi" w:hAnsiTheme="minorHAnsi" w:cstheme="minorHAnsi"/>
                <w:b/>
              </w:rPr>
              <w:t>a</w:t>
            </w:r>
            <w:r w:rsidRPr="00102A3D">
              <w:rPr>
                <w:rFonts w:asciiTheme="minorHAnsi" w:hAnsiTheme="minorHAnsi" w:cstheme="minorHAnsi"/>
                <w:b/>
              </w:rPr>
              <w:t xml:space="preserve">bile </w:t>
            </w:r>
            <w:proofErr w:type="spellStart"/>
            <w:r w:rsidRPr="00102A3D">
              <w:rPr>
                <w:rFonts w:asciiTheme="minorHAnsi" w:hAnsiTheme="minorHAnsi" w:cstheme="minorHAnsi"/>
                <w:b/>
              </w:rPr>
              <w:t>şi</w:t>
            </w:r>
            <w:proofErr w:type="spellEnd"/>
            <w:r w:rsidRPr="00102A3D">
              <w:rPr>
                <w:rFonts w:asciiTheme="minorHAnsi" w:hAnsiTheme="minorHAnsi" w:cstheme="minorHAnsi"/>
                <w:b/>
              </w:rPr>
              <w:t xml:space="preserve"> rata sprijinului </w:t>
            </w:r>
          </w:p>
        </w:tc>
      </w:tr>
      <w:tr w:rsidR="00E90E72" w:rsidRPr="00102A3D" w14:paraId="384BD76F" w14:textId="77777777" w:rsidTr="00DB349A">
        <w:trPr>
          <w:trHeight w:val="362"/>
          <w:jc w:val="center"/>
        </w:trPr>
        <w:tc>
          <w:tcPr>
            <w:tcW w:w="9624" w:type="dxa"/>
            <w:gridSpan w:val="2"/>
            <w:vAlign w:val="center"/>
          </w:tcPr>
          <w:p w14:paraId="3036D19E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  <w:lang w:val="es-GT"/>
              </w:rPr>
            </w:pPr>
            <w:r w:rsidRPr="00102A3D">
              <w:rPr>
                <w:rFonts w:asciiTheme="minorHAnsi" w:hAnsiTheme="minorHAnsi" w:cstheme="minorHAnsi"/>
              </w:rPr>
              <w:t xml:space="preserve">Proiectele din cadrul acestei măsuri sunt din categoria </w:t>
            </w:r>
            <w:proofErr w:type="spellStart"/>
            <w:r w:rsidRPr="00102A3D">
              <w:rPr>
                <w:rFonts w:asciiTheme="minorHAnsi" w:hAnsiTheme="minorHAnsi" w:cstheme="minorHAnsi"/>
              </w:rPr>
              <w:t>operaţiunilor</w:t>
            </w:r>
            <w:proofErr w:type="spellEnd"/>
            <w:r w:rsidRPr="00102A3D">
              <w:rPr>
                <w:rFonts w:asciiTheme="minorHAnsi" w:hAnsiTheme="minorHAnsi" w:cstheme="minorHAnsi"/>
              </w:rPr>
              <w:t xml:space="preserve"> generatoare de venit.</w:t>
            </w:r>
          </w:p>
          <w:p w14:paraId="42146BB2" w14:textId="15861868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 xml:space="preserve">Cuantumul sprijinului este de </w:t>
            </w:r>
            <w:r>
              <w:rPr>
                <w:rFonts w:asciiTheme="minorHAnsi" w:hAnsiTheme="minorHAnsi" w:cstheme="minorHAnsi"/>
              </w:rPr>
              <w:t xml:space="preserve"> 48.195,62</w:t>
            </w:r>
            <w:r w:rsidRPr="00102A3D">
              <w:rPr>
                <w:rFonts w:asciiTheme="minorHAnsi" w:hAnsiTheme="minorHAnsi" w:cstheme="minorHAnsi"/>
              </w:rPr>
              <w:t xml:space="preserve"> </w:t>
            </w:r>
            <w:r w:rsidRPr="00102A3D">
              <w:rPr>
                <w:rFonts w:asciiTheme="minorHAnsi" w:hAnsiTheme="minorHAnsi" w:cstheme="minorHAnsi"/>
              </w:rPr>
              <w:t xml:space="preserve">de euro/proiect; </w:t>
            </w:r>
          </w:p>
          <w:p w14:paraId="24746894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Sprijinul se acordă sub formă de primă, în două tranșe:</w:t>
            </w:r>
          </w:p>
          <w:p w14:paraId="20DCB23C" w14:textId="77777777" w:rsidR="00E90E72" w:rsidRPr="00102A3D" w:rsidRDefault="00E90E72" w:rsidP="00E90E72">
            <w:pPr>
              <w:numPr>
                <w:ilvl w:val="0"/>
                <w:numId w:val="58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70% din cuantum la semnarea deciziei de f</w:t>
            </w:r>
            <w:r>
              <w:rPr>
                <w:rFonts w:asciiTheme="minorHAnsi" w:hAnsiTheme="minorHAnsi" w:cstheme="minorHAnsi"/>
              </w:rPr>
              <w:t>i</w:t>
            </w:r>
            <w:r w:rsidRPr="00102A3D">
              <w:rPr>
                <w:rFonts w:asciiTheme="minorHAnsi" w:hAnsiTheme="minorHAnsi" w:cstheme="minorHAnsi"/>
              </w:rPr>
              <w:t xml:space="preserve">nanțare; </w:t>
            </w:r>
          </w:p>
          <w:p w14:paraId="4DAE71AD" w14:textId="77777777" w:rsidR="00E90E72" w:rsidRPr="00102A3D" w:rsidRDefault="00E90E72" w:rsidP="00E90E72">
            <w:pPr>
              <w:numPr>
                <w:ilvl w:val="0"/>
                <w:numId w:val="58"/>
              </w:num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lastRenderedPageBreak/>
              <w:t>30% din cuantum după implementarea corectă a PA, dar nu mai târziu de 5 ani de la semnarea deciziei de finanțare; (aici se include și plata ultimei tranșe).</w:t>
            </w:r>
          </w:p>
        </w:tc>
      </w:tr>
      <w:tr w:rsidR="00E90E72" w:rsidRPr="00102A3D" w14:paraId="6EB76098" w14:textId="77777777" w:rsidTr="00DB349A">
        <w:trPr>
          <w:trHeight w:val="215"/>
          <w:jc w:val="center"/>
        </w:trPr>
        <w:tc>
          <w:tcPr>
            <w:tcW w:w="9624" w:type="dxa"/>
            <w:gridSpan w:val="2"/>
            <w:shd w:val="clear" w:color="auto" w:fill="A8D08D" w:themeFill="accent6" w:themeFillTint="99"/>
            <w:vAlign w:val="center"/>
          </w:tcPr>
          <w:p w14:paraId="50949224" w14:textId="77777777" w:rsidR="00E90E72" w:rsidRPr="00102A3D" w:rsidRDefault="00E90E72" w:rsidP="00500A74">
            <w:pPr>
              <w:spacing w:after="0" w:line="276" w:lineRule="auto"/>
              <w:ind w:firstLine="479"/>
              <w:jc w:val="both"/>
              <w:rPr>
                <w:rFonts w:asciiTheme="minorHAnsi" w:hAnsiTheme="minorHAnsi" w:cstheme="minorHAnsi"/>
                <w:b/>
              </w:rPr>
            </w:pPr>
            <w:r w:rsidRPr="00102A3D">
              <w:rPr>
                <w:rFonts w:asciiTheme="minorHAnsi" w:hAnsiTheme="minorHAnsi" w:cstheme="minorHAnsi"/>
                <w:b/>
              </w:rPr>
              <w:lastRenderedPageBreak/>
              <w:t>10. Indicatori de monitorizare</w:t>
            </w:r>
          </w:p>
        </w:tc>
      </w:tr>
      <w:tr w:rsidR="00E90E72" w:rsidRPr="00102A3D" w14:paraId="60A30001" w14:textId="77777777" w:rsidTr="00DB349A">
        <w:trPr>
          <w:trHeight w:val="291"/>
          <w:jc w:val="center"/>
        </w:trPr>
        <w:tc>
          <w:tcPr>
            <w:tcW w:w="9624" w:type="dxa"/>
            <w:gridSpan w:val="2"/>
            <w:vAlign w:val="center"/>
          </w:tcPr>
          <w:p w14:paraId="0C01882E" w14:textId="77777777" w:rsidR="00E90E72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102A3D">
              <w:rPr>
                <w:rFonts w:asciiTheme="minorHAnsi" w:hAnsiTheme="minorHAnsi" w:cstheme="minorHAnsi"/>
              </w:rPr>
              <w:t>Număr de locuri de muncă nou create prin implementarea proiectului.</w:t>
            </w:r>
          </w:p>
          <w:p w14:paraId="31D201FC" w14:textId="77777777" w:rsidR="00E90E72" w:rsidRPr="00102A3D" w:rsidRDefault="00E90E72" w:rsidP="00500A74">
            <w:pPr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Numărul de arii proteja</w:t>
            </w:r>
            <w:bookmarkStart w:id="0" w:name="_GoBack"/>
            <w:bookmarkEnd w:id="0"/>
            <w:r>
              <w:rPr>
                <w:rFonts w:asciiTheme="minorHAnsi" w:hAnsiTheme="minorHAnsi" w:cstheme="minorHAnsi"/>
              </w:rPr>
              <w:t>te  sau Natura 2000 implicate în proiecte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</w:tbl>
    <w:p w14:paraId="1EF6F52C" w14:textId="77777777" w:rsidR="00A238B1" w:rsidRPr="00D359B0" w:rsidRDefault="00A238B1" w:rsidP="00D359B0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03284A97" w14:textId="77777777" w:rsidR="00841A51" w:rsidRPr="00D359B0" w:rsidRDefault="00841A51" w:rsidP="00D359B0">
      <w:pPr>
        <w:spacing w:after="0" w:line="240" w:lineRule="auto"/>
        <w:rPr>
          <w:rFonts w:asciiTheme="minorHAnsi" w:hAnsiTheme="minorHAnsi" w:cstheme="minorHAnsi"/>
          <w:b/>
        </w:rPr>
      </w:pPr>
    </w:p>
    <w:sectPr w:rsidR="00841A51" w:rsidRPr="00D359B0" w:rsidSect="00A238B1">
      <w:headerReference w:type="default" r:id="rId8"/>
      <w:footerReference w:type="default" r:id="rId9"/>
      <w:pgSz w:w="11906" w:h="16838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93CF3" w14:textId="77777777" w:rsidR="00BB50FA" w:rsidRDefault="00BB50FA" w:rsidP="0085268B">
      <w:pPr>
        <w:spacing w:after="0" w:line="240" w:lineRule="auto"/>
      </w:pPr>
      <w:r>
        <w:separator/>
      </w:r>
    </w:p>
  </w:endnote>
  <w:endnote w:type="continuationSeparator" w:id="0">
    <w:p w14:paraId="49F68519" w14:textId="77777777" w:rsidR="00BB50FA" w:rsidRDefault="00BB50FA" w:rsidP="00852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7046160"/>
      <w:docPartObj>
        <w:docPartGallery w:val="Page Numbers (Bottom of Page)"/>
        <w:docPartUnique/>
      </w:docPartObj>
    </w:sdtPr>
    <w:sdtEndPr/>
    <w:sdtContent>
      <w:p w14:paraId="0C53AB79" w14:textId="77777777" w:rsidR="00C31AE0" w:rsidRDefault="00C31AE0">
        <w:pPr>
          <w:pStyle w:val="Subsol"/>
        </w:pPr>
        <w:r>
          <w:rPr>
            <w:noProof/>
            <w:lang w:eastAsia="ro-RO"/>
          </w:rPr>
          <mc:AlternateContent>
            <mc:Choice Requires="wpg">
              <w:drawing>
                <wp:anchor distT="0" distB="0" distL="114300" distR="114300" simplePos="0" relativeHeight="251664384" behindDoc="0" locked="0" layoutInCell="1" allowOverlap="1" wp14:anchorId="41697571" wp14:editId="05CB47B9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41260" cy="190500"/>
                  <wp:effectExtent l="0" t="0" r="21590" b="0"/>
                  <wp:wrapNone/>
                  <wp:docPr id="642" name="Group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4126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643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8B2540" w14:textId="77777777" w:rsidR="00C31AE0" w:rsidRDefault="00C31AE0">
                                <w:pPr>
                                  <w:jc w:val="center"/>
                                </w:pPr>
                                <w:r w:rsidRPr="006678C9"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 w:rsidRPr="006678C9">
                                  <w:fldChar w:fldCharType="separate"/>
                                </w:r>
                                <w:r w:rsidR="00B171C4" w:rsidRPr="00B171C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 w:rsidRPr="006678C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44" name="Group 31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5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6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1697571" id="Group 33" o:spid="_x0000_s1026" style="position:absolute;margin-left:0;margin-top:0;width:593.8pt;height:15pt;z-index:25166438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" filled="f" stroked="f">
                    <v:textbox inset="0,0,0,0">
                      <w:txbxContent>
                        <w:p w14:paraId="628B2540" w14:textId="77777777" w:rsidR="00C31AE0" w:rsidRDefault="00C31AE0">
                          <w:pPr>
                            <w:jc w:val="center"/>
                          </w:pPr>
                          <w:r w:rsidRPr="006678C9"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 w:rsidRPr="006678C9">
                            <w:fldChar w:fldCharType="separate"/>
                          </w:r>
                          <w:r w:rsidR="00B171C4" w:rsidRPr="00B171C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 w:rsidRPr="006678C9">
                            <w:rPr>
                              <w:noProof/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1B226" w14:textId="77777777" w:rsidR="00BB50FA" w:rsidRDefault="00BB50FA" w:rsidP="0085268B">
      <w:pPr>
        <w:spacing w:after="0" w:line="240" w:lineRule="auto"/>
      </w:pPr>
      <w:r>
        <w:separator/>
      </w:r>
    </w:p>
  </w:footnote>
  <w:footnote w:type="continuationSeparator" w:id="0">
    <w:p w14:paraId="6D671B78" w14:textId="77777777" w:rsidR="00BB50FA" w:rsidRDefault="00BB50FA" w:rsidP="00852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59BB8" w14:textId="77777777" w:rsidR="00C31AE0" w:rsidRPr="00911811" w:rsidRDefault="00C31AE0" w:rsidP="007A18A8">
    <w:pPr>
      <w:pStyle w:val="Antet"/>
      <w:rPr>
        <w:rFonts w:asciiTheme="minorHAnsi" w:hAnsiTheme="minorHAnsi" w:cstheme="minorHAnsi"/>
        <w:b/>
        <w:i/>
      </w:rPr>
    </w:pPr>
    <w:r w:rsidRPr="00911811">
      <w:rPr>
        <w:rFonts w:asciiTheme="minorHAnsi" w:hAnsiTheme="minorHAnsi" w:cstheme="minorHAnsi"/>
        <w:noProof/>
        <w:lang w:eastAsia="ro-RO"/>
      </w:rPr>
      <w:drawing>
        <wp:anchor distT="0" distB="0" distL="114300" distR="114300" simplePos="0" relativeHeight="251659264" behindDoc="0" locked="0" layoutInCell="1" allowOverlap="1" wp14:anchorId="2A4F7200" wp14:editId="44D52E99">
          <wp:simplePos x="0" y="0"/>
          <wp:positionH relativeFrom="margin">
            <wp:posOffset>4423410</wp:posOffset>
          </wp:positionH>
          <wp:positionV relativeFrom="margin">
            <wp:posOffset>-712470</wp:posOffset>
          </wp:positionV>
          <wp:extent cx="1381125" cy="605790"/>
          <wp:effectExtent l="0" t="0" r="0" b="0"/>
          <wp:wrapSquare wrapText="bothSides"/>
          <wp:docPr id="1" name="Picture 1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05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11811">
      <w:rPr>
        <w:rFonts w:asciiTheme="minorHAnsi" w:hAnsiTheme="minorHAnsi" w:cstheme="minorHAnsi"/>
        <w:b/>
        <w:i/>
      </w:rPr>
      <w:t>Asociația Grupul de Acțiune Locală Microregiunea Belcești-Focuri</w:t>
    </w:r>
  </w:p>
  <w:p w14:paraId="5BE3A7AD" w14:textId="77777777" w:rsidR="00C31AE0" w:rsidRPr="00911811" w:rsidRDefault="00C31AE0" w:rsidP="007A18A8">
    <w:pPr>
      <w:pStyle w:val="Antet"/>
      <w:pBdr>
        <w:bottom w:val="single" w:sz="12" w:space="1" w:color="auto"/>
      </w:pBdr>
      <w:rPr>
        <w:rFonts w:asciiTheme="minorHAnsi" w:hAnsiTheme="minorHAnsi" w:cstheme="minorHAnsi"/>
        <w:b/>
        <w:i/>
      </w:rPr>
    </w:pPr>
    <w:r w:rsidRPr="00911811">
      <w:rPr>
        <w:rFonts w:asciiTheme="minorHAnsi" w:hAnsiTheme="minorHAnsi" w:cstheme="minorHAnsi"/>
        <w:b/>
        <w:i/>
      </w:rPr>
      <w:t xml:space="preserve">Sediul Social: Loc. </w:t>
    </w:r>
    <w:r w:rsidR="00911811" w:rsidRPr="00911811">
      <w:rPr>
        <w:rFonts w:asciiTheme="minorHAnsi" w:hAnsiTheme="minorHAnsi" w:cstheme="minorHAnsi"/>
        <w:b/>
        <w:i/>
      </w:rPr>
      <w:t>Mădârjești</w:t>
    </w:r>
    <w:r w:rsidRPr="00911811">
      <w:rPr>
        <w:rFonts w:asciiTheme="minorHAnsi" w:hAnsiTheme="minorHAnsi" w:cstheme="minorHAnsi"/>
        <w:b/>
        <w:i/>
      </w:rPr>
      <w:t xml:space="preserve">, Com. </w:t>
    </w:r>
    <w:r w:rsidR="00911811" w:rsidRPr="00911811">
      <w:rPr>
        <w:rFonts w:asciiTheme="minorHAnsi" w:hAnsiTheme="minorHAnsi" w:cstheme="minorHAnsi"/>
        <w:b/>
        <w:i/>
      </w:rPr>
      <w:t>Bălțați</w:t>
    </w:r>
    <w:r w:rsidRPr="00911811">
      <w:rPr>
        <w:rFonts w:asciiTheme="minorHAnsi" w:hAnsiTheme="minorHAnsi" w:cstheme="minorHAnsi"/>
        <w:b/>
        <w:i/>
      </w:rPr>
      <w:t>, Jud. Iași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4CE"/>
    <w:multiLevelType w:val="hybridMultilevel"/>
    <w:tmpl w:val="614AB1DA"/>
    <w:lvl w:ilvl="0" w:tplc="04090005">
      <w:start w:val="1"/>
      <w:numFmt w:val="bullet"/>
      <w:lvlText w:val=""/>
      <w:lvlJc w:val="left"/>
      <w:pPr>
        <w:ind w:left="6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" w15:restartNumberingAfterBreak="0">
    <w:nsid w:val="010E3350"/>
    <w:multiLevelType w:val="hybridMultilevel"/>
    <w:tmpl w:val="75F00E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59E7"/>
    <w:multiLevelType w:val="hybridMultilevel"/>
    <w:tmpl w:val="4390614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6256E"/>
    <w:multiLevelType w:val="hybridMultilevel"/>
    <w:tmpl w:val="6AF478F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F34EE"/>
    <w:multiLevelType w:val="hybridMultilevel"/>
    <w:tmpl w:val="A7563E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00577"/>
    <w:multiLevelType w:val="hybridMultilevel"/>
    <w:tmpl w:val="9C168B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A19BB"/>
    <w:multiLevelType w:val="hybridMultilevel"/>
    <w:tmpl w:val="9CF4AEF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80AF8"/>
    <w:multiLevelType w:val="hybridMultilevel"/>
    <w:tmpl w:val="7B18D0EC"/>
    <w:lvl w:ilvl="0" w:tplc="6D52842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5E6209"/>
    <w:multiLevelType w:val="hybridMultilevel"/>
    <w:tmpl w:val="82F0A8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77984"/>
    <w:multiLevelType w:val="hybridMultilevel"/>
    <w:tmpl w:val="8054ABD8"/>
    <w:lvl w:ilvl="0" w:tplc="326A75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2F1ED5"/>
    <w:multiLevelType w:val="hybridMultilevel"/>
    <w:tmpl w:val="2DF0B5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431FAF"/>
    <w:multiLevelType w:val="hybridMultilevel"/>
    <w:tmpl w:val="60A4F8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22C7E"/>
    <w:multiLevelType w:val="hybridMultilevel"/>
    <w:tmpl w:val="FABCC07C"/>
    <w:lvl w:ilvl="0" w:tplc="97901196">
      <w:start w:val="2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452067"/>
    <w:multiLevelType w:val="hybridMultilevel"/>
    <w:tmpl w:val="23B896E0"/>
    <w:lvl w:ilvl="0" w:tplc="286C1E7E">
      <w:start w:val="10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6C5E95"/>
    <w:multiLevelType w:val="multilevel"/>
    <w:tmpl w:val="7E2CB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sz w:val="22"/>
      </w:rPr>
    </w:lvl>
  </w:abstractNum>
  <w:abstractNum w:abstractNumId="15" w15:restartNumberingAfterBreak="0">
    <w:nsid w:val="129C2209"/>
    <w:multiLevelType w:val="hybridMultilevel"/>
    <w:tmpl w:val="F4560BBC"/>
    <w:lvl w:ilvl="0" w:tplc="0418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34B4BC5"/>
    <w:multiLevelType w:val="hybridMultilevel"/>
    <w:tmpl w:val="13E450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B5B3F"/>
    <w:multiLevelType w:val="hybridMultilevel"/>
    <w:tmpl w:val="7898D6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7258EC"/>
    <w:multiLevelType w:val="hybridMultilevel"/>
    <w:tmpl w:val="6292E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8E0FAD"/>
    <w:multiLevelType w:val="hybridMultilevel"/>
    <w:tmpl w:val="06AC77DA"/>
    <w:lvl w:ilvl="0" w:tplc="1562AC86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B829E6"/>
    <w:multiLevelType w:val="hybridMultilevel"/>
    <w:tmpl w:val="19C021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EB1DBA"/>
    <w:multiLevelType w:val="hybridMultilevel"/>
    <w:tmpl w:val="8CCCF8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6458F6"/>
    <w:multiLevelType w:val="hybridMultilevel"/>
    <w:tmpl w:val="5874F382"/>
    <w:lvl w:ilvl="0" w:tplc="503C74E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B1407B"/>
    <w:multiLevelType w:val="multilevel"/>
    <w:tmpl w:val="E604B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/>
        <w:i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1A2D6E63"/>
    <w:multiLevelType w:val="hybridMultilevel"/>
    <w:tmpl w:val="08368350"/>
    <w:lvl w:ilvl="0" w:tplc="04090005">
      <w:start w:val="1"/>
      <w:numFmt w:val="bullet"/>
      <w:lvlText w:val=""/>
      <w:lvlJc w:val="left"/>
      <w:pPr>
        <w:ind w:left="1038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5" w15:restartNumberingAfterBreak="0">
    <w:nsid w:val="1AED2203"/>
    <w:multiLevelType w:val="hybridMultilevel"/>
    <w:tmpl w:val="E99475F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140069"/>
    <w:multiLevelType w:val="hybridMultilevel"/>
    <w:tmpl w:val="88F811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E76D650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="Trebuchet M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2D23C0"/>
    <w:multiLevelType w:val="hybridMultilevel"/>
    <w:tmpl w:val="4CD02B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C80384"/>
    <w:multiLevelType w:val="hybridMultilevel"/>
    <w:tmpl w:val="ACE2C768"/>
    <w:lvl w:ilvl="0" w:tplc="4FBC498A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121967"/>
    <w:multiLevelType w:val="hybridMultilevel"/>
    <w:tmpl w:val="6EFE80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6335ED"/>
    <w:multiLevelType w:val="hybridMultilevel"/>
    <w:tmpl w:val="0B4018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9827BD"/>
    <w:multiLevelType w:val="hybridMultilevel"/>
    <w:tmpl w:val="8CA8B0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A5703F"/>
    <w:multiLevelType w:val="hybridMultilevel"/>
    <w:tmpl w:val="E5BC16C8"/>
    <w:lvl w:ilvl="0" w:tplc="94AE7884">
      <w:start w:val="1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3C20729"/>
    <w:multiLevelType w:val="multilevel"/>
    <w:tmpl w:val="DA2685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2CA44E56"/>
    <w:multiLevelType w:val="hybridMultilevel"/>
    <w:tmpl w:val="0BF4DD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D89292F"/>
    <w:multiLevelType w:val="hybridMultilevel"/>
    <w:tmpl w:val="479469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BD43BF"/>
    <w:multiLevelType w:val="multilevel"/>
    <w:tmpl w:val="588C5A4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bullet"/>
      <w:lvlText w:val="-"/>
      <w:lvlJc w:val="left"/>
      <w:pPr>
        <w:ind w:left="1080" w:hanging="720"/>
      </w:pPr>
      <w:rPr>
        <w:rFonts w:ascii="Trebuchet MS" w:eastAsia="Calibri" w:hAnsi="Trebuchet MS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30A30EA6"/>
    <w:multiLevelType w:val="hybridMultilevel"/>
    <w:tmpl w:val="778485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33251E"/>
    <w:multiLevelType w:val="multilevel"/>
    <w:tmpl w:val="32601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318F7269"/>
    <w:multiLevelType w:val="hybridMultilevel"/>
    <w:tmpl w:val="C95A1F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8C6F7B"/>
    <w:multiLevelType w:val="hybridMultilevel"/>
    <w:tmpl w:val="250CA06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58563D"/>
    <w:multiLevelType w:val="hybridMultilevel"/>
    <w:tmpl w:val="5908F6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E26CD5"/>
    <w:multiLevelType w:val="hybridMultilevel"/>
    <w:tmpl w:val="D00AA42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6133D63"/>
    <w:multiLevelType w:val="hybridMultilevel"/>
    <w:tmpl w:val="91AE3E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6F7C58"/>
    <w:multiLevelType w:val="multilevel"/>
    <w:tmpl w:val="228845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36FF12BD"/>
    <w:multiLevelType w:val="multilevel"/>
    <w:tmpl w:val="DA440E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9A83478"/>
    <w:multiLevelType w:val="multilevel"/>
    <w:tmpl w:val="408C9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3B4B6A52"/>
    <w:multiLevelType w:val="hybridMultilevel"/>
    <w:tmpl w:val="1486D1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3C61165E"/>
    <w:multiLevelType w:val="hybridMultilevel"/>
    <w:tmpl w:val="B48022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BF1C15"/>
    <w:multiLevelType w:val="hybridMultilevel"/>
    <w:tmpl w:val="0CD477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8B763C"/>
    <w:multiLevelType w:val="multilevel"/>
    <w:tmpl w:val="930493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40C931E4"/>
    <w:multiLevelType w:val="hybridMultilevel"/>
    <w:tmpl w:val="E6CE00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691F8A"/>
    <w:multiLevelType w:val="multilevel"/>
    <w:tmpl w:val="0220D5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433D4AE1"/>
    <w:multiLevelType w:val="hybridMultilevel"/>
    <w:tmpl w:val="1E0E700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572D08"/>
    <w:multiLevelType w:val="hybridMultilevel"/>
    <w:tmpl w:val="8B6056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9C549C1"/>
    <w:multiLevelType w:val="hybridMultilevel"/>
    <w:tmpl w:val="F47A83B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0216D6"/>
    <w:multiLevelType w:val="hybridMultilevel"/>
    <w:tmpl w:val="A3662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F72499"/>
    <w:multiLevelType w:val="hybridMultilevel"/>
    <w:tmpl w:val="58E6D5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1B0095"/>
    <w:multiLevelType w:val="hybridMultilevel"/>
    <w:tmpl w:val="F0B4DEB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23B60B2"/>
    <w:multiLevelType w:val="multilevel"/>
    <w:tmpl w:val="B9429A6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52430AE4"/>
    <w:multiLevelType w:val="hybridMultilevel"/>
    <w:tmpl w:val="168076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2912B6"/>
    <w:multiLevelType w:val="hybridMultilevel"/>
    <w:tmpl w:val="6146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4B573F0"/>
    <w:multiLevelType w:val="hybridMultilevel"/>
    <w:tmpl w:val="AB9E7452"/>
    <w:lvl w:ilvl="0" w:tplc="C89A5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7785385"/>
    <w:multiLevelType w:val="hybridMultilevel"/>
    <w:tmpl w:val="BD72307E"/>
    <w:lvl w:ilvl="0" w:tplc="9EEC6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9629F3"/>
    <w:multiLevelType w:val="hybridMultilevel"/>
    <w:tmpl w:val="31BC5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0F3CE0"/>
    <w:multiLevelType w:val="hybridMultilevel"/>
    <w:tmpl w:val="60A88F9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A5E09AB"/>
    <w:multiLevelType w:val="hybridMultilevel"/>
    <w:tmpl w:val="179874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3244CC"/>
    <w:multiLevelType w:val="hybridMultilevel"/>
    <w:tmpl w:val="2DA2201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C656383"/>
    <w:multiLevelType w:val="hybridMultilevel"/>
    <w:tmpl w:val="CECE70F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C6A0A90"/>
    <w:multiLevelType w:val="multilevel"/>
    <w:tmpl w:val="EEF239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5C6F4D2A"/>
    <w:multiLevelType w:val="hybridMultilevel"/>
    <w:tmpl w:val="F19CA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820BCD"/>
    <w:multiLevelType w:val="hybridMultilevel"/>
    <w:tmpl w:val="9B1C19B6"/>
    <w:lvl w:ilvl="0" w:tplc="B78C2586">
      <w:start w:val="1"/>
      <w:numFmt w:val="decimal"/>
      <w:lvlText w:val="%1."/>
      <w:lvlJc w:val="left"/>
      <w:pPr>
        <w:ind w:left="927" w:hanging="360"/>
      </w:pPr>
      <w:rPr>
        <w:rFonts w:ascii="Trebuchet MS" w:eastAsiaTheme="minorHAnsi" w:hAnsi="Trebuchet MS" w:cs="Calibri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5DF71412"/>
    <w:multiLevelType w:val="hybridMultilevel"/>
    <w:tmpl w:val="7A2C4B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480EEE"/>
    <w:multiLevelType w:val="hybridMultilevel"/>
    <w:tmpl w:val="C504AD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0586B2C"/>
    <w:multiLevelType w:val="hybridMultilevel"/>
    <w:tmpl w:val="A92A60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4E2A49"/>
    <w:multiLevelType w:val="hybridMultilevel"/>
    <w:tmpl w:val="BDA014BC"/>
    <w:lvl w:ilvl="0" w:tplc="D2941E12">
      <w:start w:val="1"/>
      <w:numFmt w:val="decimal"/>
      <w:lvlText w:val="%1."/>
      <w:lvlJc w:val="left"/>
      <w:pPr>
        <w:ind w:left="51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6" w15:restartNumberingAfterBreak="0">
    <w:nsid w:val="68B41B86"/>
    <w:multiLevelType w:val="hybridMultilevel"/>
    <w:tmpl w:val="59E28A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8E14391"/>
    <w:multiLevelType w:val="hybridMultilevel"/>
    <w:tmpl w:val="B17C68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9B0654E"/>
    <w:multiLevelType w:val="hybridMultilevel"/>
    <w:tmpl w:val="375E7A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C9D24DA"/>
    <w:multiLevelType w:val="hybridMultilevel"/>
    <w:tmpl w:val="ED64B25E"/>
    <w:lvl w:ilvl="0" w:tplc="67A46C20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0" w15:restartNumberingAfterBreak="0">
    <w:nsid w:val="6D9371A6"/>
    <w:multiLevelType w:val="multilevel"/>
    <w:tmpl w:val="960A8C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1" w15:restartNumberingAfterBreak="0">
    <w:nsid w:val="6EC7254E"/>
    <w:multiLevelType w:val="multilevel"/>
    <w:tmpl w:val="CD5E02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2"/>
      </w:rPr>
    </w:lvl>
  </w:abstractNum>
  <w:abstractNum w:abstractNumId="82" w15:restartNumberingAfterBreak="0">
    <w:nsid w:val="6F607307"/>
    <w:multiLevelType w:val="multilevel"/>
    <w:tmpl w:val="560A122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 w15:restartNumberingAfterBreak="0">
    <w:nsid w:val="711B5DE7"/>
    <w:multiLevelType w:val="hybridMultilevel"/>
    <w:tmpl w:val="609EE1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39A32FF"/>
    <w:multiLevelType w:val="multilevel"/>
    <w:tmpl w:val="1744E27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744A1679"/>
    <w:multiLevelType w:val="hybridMultilevel"/>
    <w:tmpl w:val="B338F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77558D"/>
    <w:multiLevelType w:val="hybridMultilevel"/>
    <w:tmpl w:val="7E26D9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5010AF6"/>
    <w:multiLevelType w:val="hybridMultilevel"/>
    <w:tmpl w:val="CC7E876E"/>
    <w:lvl w:ilvl="0" w:tplc="1C626410">
      <w:start w:val="1"/>
      <w:numFmt w:val="decimal"/>
      <w:lvlText w:val="%1."/>
      <w:lvlJc w:val="left"/>
      <w:pPr>
        <w:ind w:left="360" w:hanging="360"/>
      </w:pPr>
      <w:rPr>
        <w:rFonts w:ascii="Trebuchet MS" w:eastAsiaTheme="minorEastAsia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84935C">
      <w:numFmt w:val="bullet"/>
      <w:lvlText w:val="–"/>
      <w:lvlJc w:val="left"/>
      <w:pPr>
        <w:ind w:left="1980" w:hanging="540"/>
      </w:pPr>
      <w:rPr>
        <w:rFonts w:ascii="Trebuchet MS" w:eastAsiaTheme="minorHAnsi" w:hAnsi="Trebuchet MS" w:cs="Calibri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65744AD"/>
    <w:multiLevelType w:val="multilevel"/>
    <w:tmpl w:val="352E7F0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89" w15:restartNumberingAfterBreak="0">
    <w:nsid w:val="769A4407"/>
    <w:multiLevelType w:val="hybridMultilevel"/>
    <w:tmpl w:val="F112EECA"/>
    <w:lvl w:ilvl="0" w:tplc="04180005">
      <w:start w:val="1"/>
      <w:numFmt w:val="bullet"/>
      <w:lvlText w:val=""/>
      <w:lvlJc w:val="left"/>
      <w:pPr>
        <w:ind w:left="135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90" w15:restartNumberingAfterBreak="0">
    <w:nsid w:val="77054B59"/>
    <w:multiLevelType w:val="hybridMultilevel"/>
    <w:tmpl w:val="A7D872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76D5A47"/>
    <w:multiLevelType w:val="hybridMultilevel"/>
    <w:tmpl w:val="7BBC3A50"/>
    <w:lvl w:ilvl="0" w:tplc="2584A528">
      <w:start w:val="10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91A3396"/>
    <w:multiLevelType w:val="hybridMultilevel"/>
    <w:tmpl w:val="DE54F77E"/>
    <w:lvl w:ilvl="0" w:tplc="696CB0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A7C34BE"/>
    <w:multiLevelType w:val="hybridMultilevel"/>
    <w:tmpl w:val="DB2235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B943EF9"/>
    <w:multiLevelType w:val="hybridMultilevel"/>
    <w:tmpl w:val="528084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BA40886"/>
    <w:multiLevelType w:val="hybridMultilevel"/>
    <w:tmpl w:val="E93C25C6"/>
    <w:lvl w:ilvl="0" w:tplc="3A52D77A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93" w:hanging="360"/>
      </w:pPr>
    </w:lvl>
    <w:lvl w:ilvl="2" w:tplc="0418001B" w:tentative="1">
      <w:start w:val="1"/>
      <w:numFmt w:val="lowerRoman"/>
      <w:lvlText w:val="%3."/>
      <w:lvlJc w:val="right"/>
      <w:pPr>
        <w:ind w:left="1913" w:hanging="180"/>
      </w:pPr>
    </w:lvl>
    <w:lvl w:ilvl="3" w:tplc="0418000F" w:tentative="1">
      <w:start w:val="1"/>
      <w:numFmt w:val="decimal"/>
      <w:lvlText w:val="%4."/>
      <w:lvlJc w:val="left"/>
      <w:pPr>
        <w:ind w:left="2633" w:hanging="360"/>
      </w:pPr>
    </w:lvl>
    <w:lvl w:ilvl="4" w:tplc="04180019" w:tentative="1">
      <w:start w:val="1"/>
      <w:numFmt w:val="lowerLetter"/>
      <w:lvlText w:val="%5."/>
      <w:lvlJc w:val="left"/>
      <w:pPr>
        <w:ind w:left="3353" w:hanging="360"/>
      </w:pPr>
    </w:lvl>
    <w:lvl w:ilvl="5" w:tplc="0418001B" w:tentative="1">
      <w:start w:val="1"/>
      <w:numFmt w:val="lowerRoman"/>
      <w:lvlText w:val="%6."/>
      <w:lvlJc w:val="right"/>
      <w:pPr>
        <w:ind w:left="4073" w:hanging="180"/>
      </w:pPr>
    </w:lvl>
    <w:lvl w:ilvl="6" w:tplc="0418000F" w:tentative="1">
      <w:start w:val="1"/>
      <w:numFmt w:val="decimal"/>
      <w:lvlText w:val="%7."/>
      <w:lvlJc w:val="left"/>
      <w:pPr>
        <w:ind w:left="4793" w:hanging="360"/>
      </w:pPr>
    </w:lvl>
    <w:lvl w:ilvl="7" w:tplc="04180019" w:tentative="1">
      <w:start w:val="1"/>
      <w:numFmt w:val="lowerLetter"/>
      <w:lvlText w:val="%8."/>
      <w:lvlJc w:val="left"/>
      <w:pPr>
        <w:ind w:left="5513" w:hanging="360"/>
      </w:pPr>
    </w:lvl>
    <w:lvl w:ilvl="8" w:tplc="041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6" w15:restartNumberingAfterBreak="0">
    <w:nsid w:val="7D1C5BF7"/>
    <w:multiLevelType w:val="multilevel"/>
    <w:tmpl w:val="40A68EFE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7" w15:restartNumberingAfterBreak="0">
    <w:nsid w:val="7D9F1598"/>
    <w:multiLevelType w:val="hybridMultilevel"/>
    <w:tmpl w:val="293E9E6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89"/>
  </w:num>
  <w:num w:numId="3">
    <w:abstractNumId w:val="95"/>
  </w:num>
  <w:num w:numId="4">
    <w:abstractNumId w:val="68"/>
  </w:num>
  <w:num w:numId="5">
    <w:abstractNumId w:val="46"/>
  </w:num>
  <w:num w:numId="6">
    <w:abstractNumId w:val="82"/>
  </w:num>
  <w:num w:numId="7">
    <w:abstractNumId w:val="59"/>
  </w:num>
  <w:num w:numId="8">
    <w:abstractNumId w:val="36"/>
  </w:num>
  <w:num w:numId="9">
    <w:abstractNumId w:val="71"/>
  </w:num>
  <w:num w:numId="10">
    <w:abstractNumId w:val="15"/>
  </w:num>
  <w:num w:numId="11">
    <w:abstractNumId w:val="23"/>
  </w:num>
  <w:num w:numId="12">
    <w:abstractNumId w:val="51"/>
  </w:num>
  <w:num w:numId="13">
    <w:abstractNumId w:val="12"/>
  </w:num>
  <w:num w:numId="14">
    <w:abstractNumId w:val="75"/>
  </w:num>
  <w:num w:numId="15">
    <w:abstractNumId w:val="80"/>
  </w:num>
  <w:num w:numId="16">
    <w:abstractNumId w:val="87"/>
  </w:num>
  <w:num w:numId="17">
    <w:abstractNumId w:val="44"/>
  </w:num>
  <w:num w:numId="18">
    <w:abstractNumId w:val="2"/>
  </w:num>
  <w:num w:numId="19">
    <w:abstractNumId w:val="8"/>
  </w:num>
  <w:num w:numId="20">
    <w:abstractNumId w:val="25"/>
  </w:num>
  <w:num w:numId="21">
    <w:abstractNumId w:val="39"/>
  </w:num>
  <w:num w:numId="22">
    <w:abstractNumId w:val="7"/>
  </w:num>
  <w:num w:numId="23">
    <w:abstractNumId w:val="88"/>
  </w:num>
  <w:num w:numId="24">
    <w:abstractNumId w:val="45"/>
  </w:num>
  <w:num w:numId="25">
    <w:abstractNumId w:val="22"/>
  </w:num>
  <w:num w:numId="26">
    <w:abstractNumId w:val="40"/>
  </w:num>
  <w:num w:numId="27">
    <w:abstractNumId w:val="26"/>
  </w:num>
  <w:num w:numId="28">
    <w:abstractNumId w:val="79"/>
  </w:num>
  <w:num w:numId="29">
    <w:abstractNumId w:val="1"/>
  </w:num>
  <w:num w:numId="30">
    <w:abstractNumId w:val="64"/>
  </w:num>
  <w:num w:numId="31">
    <w:abstractNumId w:val="18"/>
  </w:num>
  <w:num w:numId="32">
    <w:abstractNumId w:val="74"/>
  </w:num>
  <w:num w:numId="33">
    <w:abstractNumId w:val="11"/>
  </w:num>
  <w:num w:numId="34">
    <w:abstractNumId w:val="61"/>
  </w:num>
  <w:num w:numId="35">
    <w:abstractNumId w:val="96"/>
  </w:num>
  <w:num w:numId="36">
    <w:abstractNumId w:val="52"/>
  </w:num>
  <w:num w:numId="37">
    <w:abstractNumId w:val="58"/>
  </w:num>
  <w:num w:numId="38">
    <w:abstractNumId w:val="63"/>
  </w:num>
  <w:num w:numId="39">
    <w:abstractNumId w:val="17"/>
  </w:num>
  <w:num w:numId="40">
    <w:abstractNumId w:val="91"/>
  </w:num>
  <w:num w:numId="41">
    <w:abstractNumId w:val="14"/>
  </w:num>
  <w:num w:numId="42">
    <w:abstractNumId w:val="81"/>
  </w:num>
  <w:num w:numId="43">
    <w:abstractNumId w:val="35"/>
  </w:num>
  <w:num w:numId="44">
    <w:abstractNumId w:val="19"/>
  </w:num>
  <w:num w:numId="45">
    <w:abstractNumId w:val="24"/>
  </w:num>
  <w:num w:numId="46">
    <w:abstractNumId w:val="41"/>
  </w:num>
  <w:num w:numId="47">
    <w:abstractNumId w:val="30"/>
  </w:num>
  <w:num w:numId="48">
    <w:abstractNumId w:val="13"/>
  </w:num>
  <w:num w:numId="49">
    <w:abstractNumId w:val="84"/>
  </w:num>
  <w:num w:numId="50">
    <w:abstractNumId w:val="43"/>
  </w:num>
  <w:num w:numId="51">
    <w:abstractNumId w:val="76"/>
  </w:num>
  <w:num w:numId="52">
    <w:abstractNumId w:val="9"/>
  </w:num>
  <w:num w:numId="53">
    <w:abstractNumId w:val="55"/>
  </w:num>
  <w:num w:numId="54">
    <w:abstractNumId w:val="69"/>
  </w:num>
  <w:num w:numId="55">
    <w:abstractNumId w:val="77"/>
  </w:num>
  <w:num w:numId="56">
    <w:abstractNumId w:val="90"/>
  </w:num>
  <w:num w:numId="57">
    <w:abstractNumId w:val="29"/>
  </w:num>
  <w:num w:numId="58">
    <w:abstractNumId w:val="16"/>
  </w:num>
  <w:num w:numId="59">
    <w:abstractNumId w:val="21"/>
  </w:num>
  <w:num w:numId="60">
    <w:abstractNumId w:val="70"/>
  </w:num>
  <w:num w:numId="61">
    <w:abstractNumId w:val="50"/>
  </w:num>
  <w:num w:numId="62">
    <w:abstractNumId w:val="93"/>
  </w:num>
  <w:num w:numId="63">
    <w:abstractNumId w:val="4"/>
  </w:num>
  <w:num w:numId="64">
    <w:abstractNumId w:val="83"/>
  </w:num>
  <w:num w:numId="65">
    <w:abstractNumId w:val="0"/>
  </w:num>
  <w:num w:numId="66">
    <w:abstractNumId w:val="56"/>
  </w:num>
  <w:num w:numId="67">
    <w:abstractNumId w:val="33"/>
  </w:num>
  <w:num w:numId="68">
    <w:abstractNumId w:val="62"/>
  </w:num>
  <w:num w:numId="69">
    <w:abstractNumId w:val="57"/>
  </w:num>
  <w:num w:numId="70">
    <w:abstractNumId w:val="54"/>
  </w:num>
  <w:num w:numId="71">
    <w:abstractNumId w:val="72"/>
  </w:num>
  <w:num w:numId="72">
    <w:abstractNumId w:val="85"/>
  </w:num>
  <w:num w:numId="73">
    <w:abstractNumId w:val="86"/>
  </w:num>
  <w:num w:numId="74">
    <w:abstractNumId w:val="5"/>
  </w:num>
  <w:num w:numId="75">
    <w:abstractNumId w:val="60"/>
  </w:num>
  <w:num w:numId="76">
    <w:abstractNumId w:val="31"/>
  </w:num>
  <w:num w:numId="77">
    <w:abstractNumId w:val="38"/>
  </w:num>
  <w:num w:numId="78">
    <w:abstractNumId w:val="92"/>
  </w:num>
  <w:num w:numId="79">
    <w:abstractNumId w:val="28"/>
  </w:num>
  <w:num w:numId="80">
    <w:abstractNumId w:val="27"/>
  </w:num>
  <w:num w:numId="81">
    <w:abstractNumId w:val="73"/>
  </w:num>
  <w:num w:numId="82">
    <w:abstractNumId w:val="66"/>
  </w:num>
  <w:num w:numId="83">
    <w:abstractNumId w:val="94"/>
  </w:num>
  <w:num w:numId="84">
    <w:abstractNumId w:val="48"/>
  </w:num>
  <w:num w:numId="85">
    <w:abstractNumId w:val="3"/>
  </w:num>
  <w:num w:numId="86">
    <w:abstractNumId w:val="97"/>
  </w:num>
  <w:num w:numId="87">
    <w:abstractNumId w:val="6"/>
  </w:num>
  <w:num w:numId="88">
    <w:abstractNumId w:val="65"/>
  </w:num>
  <w:num w:numId="89">
    <w:abstractNumId w:val="67"/>
  </w:num>
  <w:num w:numId="90">
    <w:abstractNumId w:val="42"/>
  </w:num>
  <w:num w:numId="91">
    <w:abstractNumId w:val="78"/>
  </w:num>
  <w:num w:numId="92">
    <w:abstractNumId w:val="20"/>
  </w:num>
  <w:num w:numId="93">
    <w:abstractNumId w:val="49"/>
  </w:num>
  <w:num w:numId="94">
    <w:abstractNumId w:val="47"/>
  </w:num>
  <w:num w:numId="95">
    <w:abstractNumId w:val="34"/>
  </w:num>
  <w:num w:numId="96">
    <w:abstractNumId w:val="10"/>
  </w:num>
  <w:num w:numId="97">
    <w:abstractNumId w:val="37"/>
  </w:num>
  <w:num w:numId="98">
    <w:abstractNumId w:val="3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D27"/>
    <w:rsid w:val="00006473"/>
    <w:rsid w:val="00010D90"/>
    <w:rsid w:val="000157D3"/>
    <w:rsid w:val="00020258"/>
    <w:rsid w:val="00032330"/>
    <w:rsid w:val="00060EDE"/>
    <w:rsid w:val="00061EE4"/>
    <w:rsid w:val="000830CB"/>
    <w:rsid w:val="0008535A"/>
    <w:rsid w:val="00090530"/>
    <w:rsid w:val="000A5955"/>
    <w:rsid w:val="000B79DA"/>
    <w:rsid w:val="000C2CBF"/>
    <w:rsid w:val="000D1DE6"/>
    <w:rsid w:val="000D5828"/>
    <w:rsid w:val="000E720C"/>
    <w:rsid w:val="000F26CC"/>
    <w:rsid w:val="00111222"/>
    <w:rsid w:val="00111B90"/>
    <w:rsid w:val="00120AD0"/>
    <w:rsid w:val="00125A04"/>
    <w:rsid w:val="00133675"/>
    <w:rsid w:val="00136691"/>
    <w:rsid w:val="00143400"/>
    <w:rsid w:val="00145B41"/>
    <w:rsid w:val="001477A7"/>
    <w:rsid w:val="00155D31"/>
    <w:rsid w:val="00170B8B"/>
    <w:rsid w:val="00192362"/>
    <w:rsid w:val="00192BC4"/>
    <w:rsid w:val="0019377C"/>
    <w:rsid w:val="00193A35"/>
    <w:rsid w:val="001A1770"/>
    <w:rsid w:val="001B6E0F"/>
    <w:rsid w:val="001B7EA6"/>
    <w:rsid w:val="001D04BC"/>
    <w:rsid w:val="001E3568"/>
    <w:rsid w:val="001E6904"/>
    <w:rsid w:val="001F2799"/>
    <w:rsid w:val="00207114"/>
    <w:rsid w:val="002170C4"/>
    <w:rsid w:val="00222E62"/>
    <w:rsid w:val="0022595F"/>
    <w:rsid w:val="0022720F"/>
    <w:rsid w:val="00262BC4"/>
    <w:rsid w:val="00272DB4"/>
    <w:rsid w:val="00283D81"/>
    <w:rsid w:val="002A3C27"/>
    <w:rsid w:val="002A5500"/>
    <w:rsid w:val="002B7339"/>
    <w:rsid w:val="002C1572"/>
    <w:rsid w:val="002C3839"/>
    <w:rsid w:val="002D064E"/>
    <w:rsid w:val="002E3DD1"/>
    <w:rsid w:val="002E57DC"/>
    <w:rsid w:val="002E603B"/>
    <w:rsid w:val="002F020E"/>
    <w:rsid w:val="002F49FE"/>
    <w:rsid w:val="00306B44"/>
    <w:rsid w:val="00306C33"/>
    <w:rsid w:val="00321B7A"/>
    <w:rsid w:val="003364B0"/>
    <w:rsid w:val="003403AE"/>
    <w:rsid w:val="00354AF0"/>
    <w:rsid w:val="00356C7F"/>
    <w:rsid w:val="0036221C"/>
    <w:rsid w:val="0036265F"/>
    <w:rsid w:val="00364F75"/>
    <w:rsid w:val="0038743E"/>
    <w:rsid w:val="00390333"/>
    <w:rsid w:val="003A2CBF"/>
    <w:rsid w:val="003A73D9"/>
    <w:rsid w:val="003B2F3D"/>
    <w:rsid w:val="003B6591"/>
    <w:rsid w:val="003C729B"/>
    <w:rsid w:val="003D460D"/>
    <w:rsid w:val="003F3276"/>
    <w:rsid w:val="0042715F"/>
    <w:rsid w:val="00446AC9"/>
    <w:rsid w:val="00447444"/>
    <w:rsid w:val="00453A55"/>
    <w:rsid w:val="00455D86"/>
    <w:rsid w:val="0046540D"/>
    <w:rsid w:val="0046625E"/>
    <w:rsid w:val="00466970"/>
    <w:rsid w:val="004677CC"/>
    <w:rsid w:val="004757F1"/>
    <w:rsid w:val="00477331"/>
    <w:rsid w:val="00481CEA"/>
    <w:rsid w:val="00481DB6"/>
    <w:rsid w:val="00486C51"/>
    <w:rsid w:val="00487B25"/>
    <w:rsid w:val="004966FE"/>
    <w:rsid w:val="004A4A8D"/>
    <w:rsid w:val="004A53C7"/>
    <w:rsid w:val="004A7090"/>
    <w:rsid w:val="004C20E6"/>
    <w:rsid w:val="004C499F"/>
    <w:rsid w:val="004E5B9A"/>
    <w:rsid w:val="004F067B"/>
    <w:rsid w:val="004F3862"/>
    <w:rsid w:val="004F4A44"/>
    <w:rsid w:val="00501D8B"/>
    <w:rsid w:val="0050252C"/>
    <w:rsid w:val="005157EA"/>
    <w:rsid w:val="00522630"/>
    <w:rsid w:val="005227A0"/>
    <w:rsid w:val="00525CF5"/>
    <w:rsid w:val="005328DA"/>
    <w:rsid w:val="00533946"/>
    <w:rsid w:val="00533982"/>
    <w:rsid w:val="00540150"/>
    <w:rsid w:val="00545EC2"/>
    <w:rsid w:val="00546136"/>
    <w:rsid w:val="00546695"/>
    <w:rsid w:val="005568DF"/>
    <w:rsid w:val="005944ED"/>
    <w:rsid w:val="00596E13"/>
    <w:rsid w:val="005A7593"/>
    <w:rsid w:val="005B587D"/>
    <w:rsid w:val="005B6549"/>
    <w:rsid w:val="005D6518"/>
    <w:rsid w:val="005E2BAD"/>
    <w:rsid w:val="005E6C92"/>
    <w:rsid w:val="005F1145"/>
    <w:rsid w:val="00603294"/>
    <w:rsid w:val="00614247"/>
    <w:rsid w:val="00627C80"/>
    <w:rsid w:val="006371BC"/>
    <w:rsid w:val="006404DE"/>
    <w:rsid w:val="00647C7C"/>
    <w:rsid w:val="00661B8B"/>
    <w:rsid w:val="006678C9"/>
    <w:rsid w:val="00682960"/>
    <w:rsid w:val="006A30FC"/>
    <w:rsid w:val="006B37C7"/>
    <w:rsid w:val="006C5C71"/>
    <w:rsid w:val="006D11D0"/>
    <w:rsid w:val="006D4E58"/>
    <w:rsid w:val="006F2287"/>
    <w:rsid w:val="006F5C7D"/>
    <w:rsid w:val="00703A60"/>
    <w:rsid w:val="00717CE5"/>
    <w:rsid w:val="00723CE3"/>
    <w:rsid w:val="00727948"/>
    <w:rsid w:val="00733916"/>
    <w:rsid w:val="00734145"/>
    <w:rsid w:val="0074692A"/>
    <w:rsid w:val="00752BFD"/>
    <w:rsid w:val="007532FF"/>
    <w:rsid w:val="00765257"/>
    <w:rsid w:val="00765F84"/>
    <w:rsid w:val="00771B90"/>
    <w:rsid w:val="00773D13"/>
    <w:rsid w:val="007845C6"/>
    <w:rsid w:val="00785E38"/>
    <w:rsid w:val="007868E8"/>
    <w:rsid w:val="007A18A8"/>
    <w:rsid w:val="007A2510"/>
    <w:rsid w:val="007B6835"/>
    <w:rsid w:val="007B7643"/>
    <w:rsid w:val="007D5301"/>
    <w:rsid w:val="007E4D56"/>
    <w:rsid w:val="007E4EB3"/>
    <w:rsid w:val="007E744E"/>
    <w:rsid w:val="007E7E91"/>
    <w:rsid w:val="00817ECC"/>
    <w:rsid w:val="0082629A"/>
    <w:rsid w:val="00841A51"/>
    <w:rsid w:val="0085268B"/>
    <w:rsid w:val="00861A76"/>
    <w:rsid w:val="00875FFA"/>
    <w:rsid w:val="00880A62"/>
    <w:rsid w:val="00886E06"/>
    <w:rsid w:val="0089143A"/>
    <w:rsid w:val="008A21B0"/>
    <w:rsid w:val="008A48DC"/>
    <w:rsid w:val="008A4976"/>
    <w:rsid w:val="008A5BB4"/>
    <w:rsid w:val="008C0067"/>
    <w:rsid w:val="008C0F9B"/>
    <w:rsid w:val="008C1BB6"/>
    <w:rsid w:val="008C55D3"/>
    <w:rsid w:val="008C5C2D"/>
    <w:rsid w:val="008D4179"/>
    <w:rsid w:val="008E13A6"/>
    <w:rsid w:val="008F0514"/>
    <w:rsid w:val="008F26A5"/>
    <w:rsid w:val="008F2B82"/>
    <w:rsid w:val="00903CCC"/>
    <w:rsid w:val="00905DB8"/>
    <w:rsid w:val="00911811"/>
    <w:rsid w:val="00914C70"/>
    <w:rsid w:val="00945EE0"/>
    <w:rsid w:val="00952790"/>
    <w:rsid w:val="00956751"/>
    <w:rsid w:val="009635D7"/>
    <w:rsid w:val="00967BDC"/>
    <w:rsid w:val="00971C93"/>
    <w:rsid w:val="009741F7"/>
    <w:rsid w:val="009A21DD"/>
    <w:rsid w:val="009A244F"/>
    <w:rsid w:val="009B5C9E"/>
    <w:rsid w:val="009B5F19"/>
    <w:rsid w:val="009C27DC"/>
    <w:rsid w:val="009C4B56"/>
    <w:rsid w:val="009C7F05"/>
    <w:rsid w:val="009E7007"/>
    <w:rsid w:val="009F2B7E"/>
    <w:rsid w:val="009F36A4"/>
    <w:rsid w:val="009F4032"/>
    <w:rsid w:val="009F69B7"/>
    <w:rsid w:val="00A064D3"/>
    <w:rsid w:val="00A165ED"/>
    <w:rsid w:val="00A16F12"/>
    <w:rsid w:val="00A238B1"/>
    <w:rsid w:val="00A2613D"/>
    <w:rsid w:val="00A26F45"/>
    <w:rsid w:val="00A37637"/>
    <w:rsid w:val="00A42AAA"/>
    <w:rsid w:val="00A6399A"/>
    <w:rsid w:val="00A63FD1"/>
    <w:rsid w:val="00A6471C"/>
    <w:rsid w:val="00A71E83"/>
    <w:rsid w:val="00A7511C"/>
    <w:rsid w:val="00A910AA"/>
    <w:rsid w:val="00AA0B61"/>
    <w:rsid w:val="00AA79E1"/>
    <w:rsid w:val="00AB2B20"/>
    <w:rsid w:val="00AC2967"/>
    <w:rsid w:val="00AC2B56"/>
    <w:rsid w:val="00AC61FE"/>
    <w:rsid w:val="00AD01CA"/>
    <w:rsid w:val="00AD4B0A"/>
    <w:rsid w:val="00AE2C16"/>
    <w:rsid w:val="00B171C4"/>
    <w:rsid w:val="00B23C7E"/>
    <w:rsid w:val="00B435C9"/>
    <w:rsid w:val="00B46D27"/>
    <w:rsid w:val="00B54989"/>
    <w:rsid w:val="00B678E0"/>
    <w:rsid w:val="00B72DF1"/>
    <w:rsid w:val="00B871E0"/>
    <w:rsid w:val="00B90177"/>
    <w:rsid w:val="00B95718"/>
    <w:rsid w:val="00B95E4E"/>
    <w:rsid w:val="00BA151B"/>
    <w:rsid w:val="00BA7B5F"/>
    <w:rsid w:val="00BB17ED"/>
    <w:rsid w:val="00BB50FA"/>
    <w:rsid w:val="00BB54F5"/>
    <w:rsid w:val="00BD7720"/>
    <w:rsid w:val="00BF0702"/>
    <w:rsid w:val="00BF4FDE"/>
    <w:rsid w:val="00C13184"/>
    <w:rsid w:val="00C14072"/>
    <w:rsid w:val="00C23897"/>
    <w:rsid w:val="00C2514C"/>
    <w:rsid w:val="00C31AE0"/>
    <w:rsid w:val="00C3254F"/>
    <w:rsid w:val="00C40545"/>
    <w:rsid w:val="00C42540"/>
    <w:rsid w:val="00C463B3"/>
    <w:rsid w:val="00C47D0B"/>
    <w:rsid w:val="00C52B47"/>
    <w:rsid w:val="00C64F7F"/>
    <w:rsid w:val="00C70EC7"/>
    <w:rsid w:val="00C810E2"/>
    <w:rsid w:val="00C8257F"/>
    <w:rsid w:val="00CA096E"/>
    <w:rsid w:val="00CA2170"/>
    <w:rsid w:val="00CA4ADA"/>
    <w:rsid w:val="00CA531D"/>
    <w:rsid w:val="00CD533C"/>
    <w:rsid w:val="00CE0B33"/>
    <w:rsid w:val="00CE686A"/>
    <w:rsid w:val="00D040A7"/>
    <w:rsid w:val="00D23BC4"/>
    <w:rsid w:val="00D359B0"/>
    <w:rsid w:val="00D45601"/>
    <w:rsid w:val="00D61E76"/>
    <w:rsid w:val="00D66C12"/>
    <w:rsid w:val="00D8053E"/>
    <w:rsid w:val="00D84B73"/>
    <w:rsid w:val="00D856C0"/>
    <w:rsid w:val="00D861C4"/>
    <w:rsid w:val="00D92B6F"/>
    <w:rsid w:val="00DA1B1A"/>
    <w:rsid w:val="00DB349A"/>
    <w:rsid w:val="00DB5FCB"/>
    <w:rsid w:val="00DC085A"/>
    <w:rsid w:val="00DC13A8"/>
    <w:rsid w:val="00DC51B5"/>
    <w:rsid w:val="00DC5C2A"/>
    <w:rsid w:val="00DC767A"/>
    <w:rsid w:val="00DD082F"/>
    <w:rsid w:val="00DD3DB3"/>
    <w:rsid w:val="00DD66A2"/>
    <w:rsid w:val="00DF01B2"/>
    <w:rsid w:val="00DF517D"/>
    <w:rsid w:val="00DF65AD"/>
    <w:rsid w:val="00E1766E"/>
    <w:rsid w:val="00E177DF"/>
    <w:rsid w:val="00E21FF6"/>
    <w:rsid w:val="00E22A90"/>
    <w:rsid w:val="00E245F4"/>
    <w:rsid w:val="00E2643B"/>
    <w:rsid w:val="00E31165"/>
    <w:rsid w:val="00E41B58"/>
    <w:rsid w:val="00E420A5"/>
    <w:rsid w:val="00E45103"/>
    <w:rsid w:val="00E67B31"/>
    <w:rsid w:val="00E70C6A"/>
    <w:rsid w:val="00E753FD"/>
    <w:rsid w:val="00E772E6"/>
    <w:rsid w:val="00E800EE"/>
    <w:rsid w:val="00E90E72"/>
    <w:rsid w:val="00E91884"/>
    <w:rsid w:val="00E91DAC"/>
    <w:rsid w:val="00E93B47"/>
    <w:rsid w:val="00E950DC"/>
    <w:rsid w:val="00EA2929"/>
    <w:rsid w:val="00EA648A"/>
    <w:rsid w:val="00EB14F0"/>
    <w:rsid w:val="00EB700E"/>
    <w:rsid w:val="00ED3C4E"/>
    <w:rsid w:val="00ED4F70"/>
    <w:rsid w:val="00EE57A5"/>
    <w:rsid w:val="00F004C7"/>
    <w:rsid w:val="00F12565"/>
    <w:rsid w:val="00F1273B"/>
    <w:rsid w:val="00F17001"/>
    <w:rsid w:val="00F200DE"/>
    <w:rsid w:val="00F2451D"/>
    <w:rsid w:val="00F311FB"/>
    <w:rsid w:val="00F32285"/>
    <w:rsid w:val="00F36E14"/>
    <w:rsid w:val="00F406CD"/>
    <w:rsid w:val="00F43C31"/>
    <w:rsid w:val="00F563E6"/>
    <w:rsid w:val="00F610E6"/>
    <w:rsid w:val="00F677FC"/>
    <w:rsid w:val="00F828D6"/>
    <w:rsid w:val="00F84541"/>
    <w:rsid w:val="00FA1407"/>
    <w:rsid w:val="00FA3B76"/>
    <w:rsid w:val="00FB3C2C"/>
    <w:rsid w:val="00FB458B"/>
    <w:rsid w:val="00FC11E0"/>
    <w:rsid w:val="00FD1974"/>
    <w:rsid w:val="00FD1DB2"/>
    <w:rsid w:val="00FD5A30"/>
    <w:rsid w:val="00FF08E3"/>
    <w:rsid w:val="00FF1889"/>
    <w:rsid w:val="00FF18F6"/>
    <w:rsid w:val="00FF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538F1"/>
  <w15:docId w15:val="{1146CE5A-2AF1-42DA-BB37-D1C4A8BC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A44"/>
    <w:rPr>
      <w:rFonts w:ascii="Trebuchet MS" w:hAnsi="Trebuchet MS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F4A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F4A44"/>
    <w:rPr>
      <w:rFonts w:ascii="Trebuchet MS" w:hAnsi="Trebuchet MS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4F4A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F4A44"/>
    <w:rPr>
      <w:rFonts w:ascii="Trebuchet MS" w:hAnsi="Trebuchet MS"/>
      <w:lang w:val="ro-RO"/>
    </w:rPr>
  </w:style>
  <w:style w:type="character" w:styleId="Hyperlink">
    <w:name w:val="Hyperlink"/>
    <w:basedOn w:val="Fontdeparagrafimplicit"/>
    <w:uiPriority w:val="99"/>
    <w:unhideWhenUsed/>
    <w:rsid w:val="004F4A44"/>
    <w:rPr>
      <w:color w:val="0563C1" w:themeColor="hyperlink"/>
      <w:u w:val="single"/>
    </w:rPr>
  </w:style>
  <w:style w:type="paragraph" w:styleId="Listparagraf">
    <w:name w:val="List Paragraph"/>
    <w:aliases w:val="Normal bullet 2"/>
    <w:basedOn w:val="Normal"/>
    <w:link w:val="ListparagrafCaracter"/>
    <w:uiPriority w:val="34"/>
    <w:qFormat/>
    <w:rsid w:val="004F4A44"/>
    <w:pPr>
      <w:ind w:left="720"/>
      <w:contextualSpacing/>
    </w:pPr>
  </w:style>
  <w:style w:type="paragraph" w:customStyle="1" w:styleId="Default">
    <w:name w:val="Default"/>
    <w:qFormat/>
    <w:rsid w:val="004F4A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table" w:styleId="Tabelgril">
    <w:name w:val="Table Grid"/>
    <w:basedOn w:val="TabelNormal"/>
    <w:uiPriority w:val="39"/>
    <w:rsid w:val="004F4A44"/>
    <w:pPr>
      <w:spacing w:after="0" w:line="240" w:lineRule="auto"/>
    </w:pPr>
    <w:rPr>
      <w:rFonts w:ascii="Trebuchet MS" w:hAnsi="Trebuchet MS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4F4A4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4F4A44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4F4A44"/>
    <w:rPr>
      <w:rFonts w:ascii="Trebuchet MS" w:hAnsi="Trebuchet MS"/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F4A4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F4A44"/>
    <w:rPr>
      <w:rFonts w:ascii="Trebuchet MS" w:hAnsi="Trebuchet MS"/>
      <w:b/>
      <w:bCs/>
      <w:sz w:val="20"/>
      <w:szCs w:val="20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F4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F4A44"/>
    <w:rPr>
      <w:rFonts w:ascii="Segoe UI" w:hAnsi="Segoe UI" w:cs="Segoe UI"/>
      <w:sz w:val="18"/>
      <w:szCs w:val="18"/>
      <w:lang w:val="ro-RO"/>
    </w:rPr>
  </w:style>
  <w:style w:type="character" w:styleId="HyperlinkParcurs">
    <w:name w:val="FollowedHyperlink"/>
    <w:basedOn w:val="Fontdeparagrafimplicit"/>
    <w:uiPriority w:val="99"/>
    <w:semiHidden/>
    <w:unhideWhenUsed/>
    <w:rsid w:val="004F4A44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Fontdeparagrafimplicit"/>
    <w:rsid w:val="004F4A44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A238B1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238B1"/>
    <w:rPr>
      <w:rFonts w:ascii="Trebuchet MS" w:hAnsi="Trebuchet MS"/>
      <w:sz w:val="20"/>
      <w:szCs w:val="20"/>
      <w:lang w:val="ro-RO"/>
    </w:rPr>
  </w:style>
  <w:style w:type="character" w:styleId="Referinnotdesubsol">
    <w:name w:val="footnote reference"/>
    <w:basedOn w:val="Fontdeparagrafimplicit"/>
    <w:uiPriority w:val="99"/>
    <w:semiHidden/>
    <w:unhideWhenUsed/>
    <w:rsid w:val="00A238B1"/>
    <w:rPr>
      <w:vertAlign w:val="superscript"/>
    </w:rPr>
  </w:style>
  <w:style w:type="paragraph" w:styleId="Frspaiere">
    <w:name w:val="No Spacing"/>
    <w:link w:val="FrspaiereCaracter"/>
    <w:uiPriority w:val="1"/>
    <w:qFormat/>
    <w:rsid w:val="00B871E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rspaiereCaracter">
    <w:name w:val="Fără spațiere Caracter"/>
    <w:link w:val="Frspaiere"/>
    <w:uiPriority w:val="1"/>
    <w:rsid w:val="00B871E0"/>
    <w:rPr>
      <w:rFonts w:ascii="Calibri" w:eastAsia="Times New Roman" w:hAnsi="Calibri" w:cs="Times New Roman"/>
    </w:rPr>
  </w:style>
  <w:style w:type="character" w:styleId="Robust">
    <w:name w:val="Strong"/>
    <w:uiPriority w:val="22"/>
    <w:qFormat/>
    <w:rsid w:val="00B871E0"/>
    <w:rPr>
      <w:b/>
      <w:bCs/>
    </w:rPr>
  </w:style>
  <w:style w:type="character" w:styleId="Accentuat">
    <w:name w:val="Emphasis"/>
    <w:qFormat/>
    <w:rsid w:val="00B871E0"/>
    <w:rPr>
      <w:i/>
      <w:iCs/>
    </w:rPr>
  </w:style>
  <w:style w:type="character" w:customStyle="1" w:styleId="ListparagrafCaracter">
    <w:name w:val="Listă paragraf Caracter"/>
    <w:aliases w:val="Normal bullet 2 Caracter"/>
    <w:link w:val="Listparagraf"/>
    <w:uiPriority w:val="34"/>
    <w:locked/>
    <w:rsid w:val="00FF18F6"/>
    <w:rPr>
      <w:rFonts w:ascii="Trebuchet MS" w:hAnsi="Trebuchet MS"/>
      <w:lang w:val="ro-RO"/>
    </w:rPr>
  </w:style>
  <w:style w:type="paragraph" w:customStyle="1" w:styleId="CM1">
    <w:name w:val="CM1"/>
    <w:basedOn w:val="Normal"/>
    <w:next w:val="Normal"/>
    <w:uiPriority w:val="99"/>
    <w:rsid w:val="003B2F3D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val="en-US"/>
    </w:rPr>
  </w:style>
  <w:style w:type="character" w:styleId="Textsubstituent">
    <w:name w:val="Placeholder Text"/>
    <w:basedOn w:val="Fontdeparagrafimplicit"/>
    <w:uiPriority w:val="99"/>
    <w:semiHidden/>
    <w:rsid w:val="00FF18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5581E-5CD8-47F7-802B-9DE1F2BF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1332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Marin</dc:creator>
  <cp:lastModifiedBy>TOSHIBA</cp:lastModifiedBy>
  <cp:revision>22</cp:revision>
  <cp:lastPrinted>2016-06-05T22:58:00Z</cp:lastPrinted>
  <dcterms:created xsi:type="dcterms:W3CDTF">2017-06-16T11:12:00Z</dcterms:created>
  <dcterms:modified xsi:type="dcterms:W3CDTF">2019-11-15T12:49:00Z</dcterms:modified>
</cp:coreProperties>
</file>